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C5913" w:rsidR="008C5913" w:rsidP="008C5913" w:rsidRDefault="008C5913" w14:paraId="30C053BD" w14:textId="48D4E4D4">
      <w:pPr>
        <w:jc w:val="right"/>
        <w:rPr>
          <w:color w:val="auto"/>
          <w:kern w:val="0"/>
          <w:sz w:val="22"/>
          <w:szCs w:val="22"/>
        </w:rPr>
      </w:pPr>
      <w:r w:rsidRPr="008C5913">
        <w:rPr>
          <w:noProof/>
          <w:color w:val="auto"/>
          <w:kern w:val="0"/>
          <w:sz w:val="22"/>
          <w:szCs w:val="22"/>
        </w:rPr>
        <w:drawing>
          <wp:inline distT="0" distB="0" distL="0" distR="0" wp14:anchorId="7589564A" wp14:editId="11BF3CAF">
            <wp:extent cx="3705225" cy="942975"/>
            <wp:effectExtent l="0" t="0" r="9525" b="9525"/>
            <wp:docPr id="1042959570" name="Picture 2"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59570" name="Picture 2" descr="A blue text on a black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05225" cy="942975"/>
                    </a:xfrm>
                    <a:prstGeom prst="rect">
                      <a:avLst/>
                    </a:prstGeom>
                    <a:noFill/>
                    <a:ln>
                      <a:noFill/>
                    </a:ln>
                  </pic:spPr>
                </pic:pic>
              </a:graphicData>
            </a:graphic>
          </wp:inline>
        </w:drawing>
      </w:r>
      <w:r w:rsidRPr="008C5913">
        <w:rPr>
          <w:color w:val="auto"/>
          <w:kern w:val="0"/>
          <w:sz w:val="22"/>
          <w:szCs w:val="22"/>
        </w:rPr>
        <w:t xml:space="preserve">  </w:t>
      </w:r>
      <w:r w:rsidRPr="008C5913">
        <w:rPr>
          <w:color w:val="auto"/>
          <w:kern w:val="0"/>
          <w:sz w:val="22"/>
          <w:szCs w:val="22"/>
        </w:rPr>
        <w:tab/>
      </w:r>
      <w:r w:rsidRPr="008C5913">
        <w:rPr>
          <w:color w:val="auto"/>
          <w:kern w:val="0"/>
          <w:sz w:val="22"/>
          <w:szCs w:val="22"/>
        </w:rPr>
        <w:tab/>
      </w:r>
      <w:r w:rsidRPr="008C5913">
        <w:rPr>
          <w:color w:val="auto"/>
          <w:kern w:val="0"/>
          <w:sz w:val="22"/>
          <w:szCs w:val="22"/>
        </w:rPr>
        <w:tab/>
      </w:r>
      <w:r w:rsidRPr="008C5913">
        <w:rPr>
          <w:color w:val="auto"/>
          <w:kern w:val="0"/>
          <w:sz w:val="22"/>
          <w:szCs w:val="22"/>
        </w:rPr>
        <w:tab/>
      </w:r>
      <w:r w:rsidRPr="008C5913">
        <w:rPr>
          <w:color w:val="auto"/>
          <w:kern w:val="0"/>
          <w:sz w:val="22"/>
          <w:szCs w:val="22"/>
        </w:rPr>
        <w:tab/>
      </w:r>
      <w:r w:rsidRPr="008C5913">
        <w:rPr>
          <w:color w:val="auto"/>
          <w:kern w:val="0"/>
          <w:sz w:val="22"/>
          <w:szCs w:val="22"/>
        </w:rPr>
        <w:tab/>
      </w:r>
      <w:r w:rsidRPr="008C5913">
        <w:rPr>
          <w:color w:val="auto"/>
          <w:kern w:val="0"/>
          <w:sz w:val="22"/>
          <w:szCs w:val="22"/>
        </w:rPr>
        <w:tab/>
      </w:r>
      <w:r w:rsidRPr="008C5913">
        <w:rPr>
          <w:color w:val="auto"/>
          <w:kern w:val="0"/>
          <w:sz w:val="22"/>
          <w:szCs w:val="22"/>
        </w:rPr>
        <w:tab/>
      </w:r>
    </w:p>
    <w:p w:rsidR="7946DEE2" w:rsidP="73034328" w:rsidRDefault="7946DEE2" w14:paraId="4E176270" w14:textId="2CD3A4FF">
      <w:pPr>
        <w:jc w:val="center"/>
      </w:pPr>
      <w:r w:rsidRPr="65AD74B9" w:rsidR="604ED5D3">
        <w:rPr>
          <w:rFonts w:ascii="Calibri" w:hAnsi="Calibri" w:eastAsia="Calibri" w:cs="Calibri"/>
          <w:b w:val="1"/>
          <w:bCs w:val="1"/>
          <w:sz w:val="40"/>
          <w:szCs w:val="40"/>
        </w:rPr>
        <w:t xml:space="preserve">Accreditation Steering Committee </w:t>
      </w:r>
      <w:r w:rsidRPr="65AD74B9" w:rsidR="329D28AB">
        <w:rPr>
          <w:rFonts w:ascii="Calibri" w:hAnsi="Calibri" w:eastAsia="Calibri" w:cs="Calibri"/>
          <w:b w:val="1"/>
          <w:bCs w:val="1"/>
          <w:sz w:val="40"/>
          <w:szCs w:val="40"/>
        </w:rPr>
        <w:t>Notes</w:t>
      </w:r>
    </w:p>
    <w:p w:rsidR="7946DEE2" w:rsidP="73034328" w:rsidRDefault="7946DEE2" w14:paraId="3CFE0169" w14:textId="06B2D46E">
      <w:pPr>
        <w:jc w:val="center"/>
        <w:rPr>
          <w:rFonts w:ascii="Century Gothic" w:hAnsi="Century Gothic" w:cs="Arial" w:cstheme="minorBidi"/>
          <w:b w:val="1"/>
          <w:bCs w:val="1"/>
          <w:sz w:val="24"/>
          <w:szCs w:val="24"/>
        </w:rPr>
      </w:pPr>
      <w:r w:rsidRPr="65AD74B9" w:rsidR="7946DEE2">
        <w:rPr>
          <w:rFonts w:ascii="Century Gothic" w:hAnsi="Century Gothic" w:cs="Arial" w:cstheme="minorBidi"/>
          <w:b w:val="1"/>
          <w:bCs w:val="1"/>
          <w:sz w:val="24"/>
          <w:szCs w:val="24"/>
        </w:rPr>
        <w:t>Location: Bldg.</w:t>
      </w:r>
      <w:r w:rsidRPr="65AD74B9" w:rsidR="4EABABDF">
        <w:rPr>
          <w:rFonts w:ascii="Century Gothic" w:hAnsi="Century Gothic" w:cs="Arial" w:cstheme="minorBidi"/>
          <w:b w:val="1"/>
          <w:bCs w:val="1"/>
          <w:sz w:val="24"/>
          <w:szCs w:val="24"/>
        </w:rPr>
        <w:t xml:space="preserve"> 2</w:t>
      </w:r>
      <w:r w:rsidRPr="65AD74B9" w:rsidR="6B41890A">
        <w:rPr>
          <w:rFonts w:ascii="Century Gothic" w:hAnsi="Century Gothic" w:cs="Arial" w:cstheme="minorBidi"/>
          <w:b w:val="1"/>
          <w:bCs w:val="1"/>
          <w:sz w:val="24"/>
          <w:szCs w:val="24"/>
        </w:rPr>
        <w:t>400 Rm. 116</w:t>
      </w:r>
    </w:p>
    <w:p w:rsidRPr="006E75E6" w:rsidR="00DD4E6A" w:rsidP="006E75E6" w:rsidRDefault="00F02A9A" w14:paraId="5918B223" w14:textId="28E3DE53">
      <w:pPr>
        <w:jc w:val="right"/>
        <w:rPr>
          <w:color w:val="auto"/>
          <w:kern w:val="0"/>
          <w:sz w:val="22"/>
          <w:szCs w:val="22"/>
        </w:rPr>
        <w:sectPr w:rsidRPr="006E75E6" w:rsidR="00DD4E6A" w:rsidSect="005406BE">
          <w:headerReference w:type="default" r:id="rId12"/>
          <w:footerReference w:type="default" r:id="rId13"/>
          <w:pgSz w:w="12240" w:h="15840" w:orient="portrait"/>
          <w:pgMar w:top="900" w:right="1440" w:bottom="1440" w:left="1440" w:header="180" w:footer="720" w:gutter="0"/>
          <w:cols w:space="720"/>
          <w:noEndnote/>
          <w:docGrid w:linePitch="272"/>
        </w:sectPr>
      </w:pPr>
      <w:r>
        <w:rPr>
          <w:color w:val="auto"/>
          <w:kern w:val="0"/>
          <w:sz w:val="22"/>
          <w:szCs w:val="22"/>
        </w:rPr>
        <w:tab/>
      </w:r>
    </w:p>
    <w:p w:rsidR="006E75E6" w:rsidRDefault="006E75E6" w14:paraId="41303EA6" w14:textId="77777777">
      <w:pPr>
        <w:pBdr>
          <w:bottom w:val="single" w:color="auto" w:sz="12" w:space="1"/>
        </w:pBdr>
        <w:jc w:val="center"/>
        <w:rPr>
          <w:rFonts w:ascii="Calibri Light" w:hAnsi="Calibri Light" w:cs="Calibri Light"/>
          <w:b/>
          <w:bCs/>
          <w:i/>
          <w:iCs/>
        </w:rPr>
      </w:pPr>
    </w:p>
    <w:p w:rsidRPr="002573E9" w:rsidR="0086243C" w:rsidP="43FB4A9D" w:rsidRDefault="40FEF925" w14:paraId="0212E884" w14:textId="1AE83403">
      <w:pPr/>
      <w:r w:rsidRPr="538AA95D" w:rsidR="40FEF925">
        <w:rPr>
          <w:rFonts w:ascii="Century Gothic" w:hAnsi="Century Gothic" w:cs="Calibri Light"/>
          <w:b w:val="1"/>
          <w:bCs w:val="1"/>
        </w:rPr>
        <w:t xml:space="preserve">Co-Chairs: </w:t>
      </w:r>
      <w:r w:rsidRPr="538AA95D" w:rsidR="3790CAA3">
        <w:rPr>
          <w:rFonts w:ascii="Century Gothic" w:hAnsi="Century Gothic" w:cs="Calibri Light"/>
        </w:rPr>
        <w:t>Daniel Berumen</w:t>
      </w:r>
      <w:r w:rsidRPr="538AA95D" w:rsidR="6551741D">
        <w:rPr>
          <w:rFonts w:ascii="Century Gothic" w:hAnsi="Century Gothic" w:cs="Calibri Light"/>
        </w:rPr>
        <w:t xml:space="preserve">, </w:t>
      </w:r>
      <w:r w:rsidRPr="538AA95D" w:rsidR="2EB3C808">
        <w:rPr>
          <w:rFonts w:ascii="Century Gothic" w:hAnsi="Century Gothic" w:cs="Calibri Light"/>
        </w:rPr>
        <w:t>Danielle Fouquette</w:t>
      </w:r>
    </w:p>
    <w:p w:rsidR="10AF15A5" w:rsidP="5B93560A" w:rsidRDefault="10AF15A5" w14:paraId="34A44519" w14:textId="6BA81D5B">
      <w:pPr>
        <w:rPr>
          <w:rFonts w:ascii="Century Gothic" w:hAnsi="Century Gothic" w:cs="Calibri Light"/>
          <w:color w:val="FF0000"/>
        </w:rPr>
      </w:pPr>
      <w:r w:rsidRPr="5B93560A" w:rsidR="10AF15A5">
        <w:rPr>
          <w:rFonts w:ascii="Century Gothic" w:hAnsi="Century Gothic" w:cs="Calibri Light"/>
          <w:b w:val="1"/>
          <w:bCs w:val="1"/>
        </w:rPr>
        <w:t>Manager Representatives (4):</w:t>
      </w:r>
      <w:r w:rsidRPr="5B93560A" w:rsidR="10AF15A5">
        <w:rPr>
          <w:rFonts w:ascii="Century Gothic" w:hAnsi="Century Gothic" w:cs="Calibri Light"/>
        </w:rPr>
        <w:t xml:space="preserve"> Dani Wilson, Henry Hua, Jeanette Rodriguez, </w:t>
      </w:r>
      <w:r w:rsidRPr="5B93560A" w:rsidR="17472425">
        <w:rPr>
          <w:rFonts w:ascii="Century Gothic" w:hAnsi="Century Gothic" w:cs="Calibri Light"/>
        </w:rPr>
        <w:t>Miranda Bates</w:t>
      </w:r>
    </w:p>
    <w:p w:rsidR="10AF15A5" w:rsidRDefault="10AF15A5" w14:paraId="0B2B5778" w14:textId="256E8F36">
      <w:r w:rsidRPr="538AA95D" w:rsidR="10AF15A5">
        <w:rPr>
          <w:rFonts w:ascii="Century Gothic" w:hAnsi="Century Gothic" w:cs="Calibri Light"/>
          <w:b w:val="1"/>
          <w:bCs w:val="1"/>
          <w:color w:val="auto"/>
        </w:rPr>
        <w:t xml:space="preserve">Faculty Representatives (4): </w:t>
      </w:r>
      <w:r w:rsidRPr="538AA95D" w:rsidR="10AF15A5">
        <w:rPr>
          <w:rFonts w:ascii="Century Gothic" w:hAnsi="Century Gothic" w:cs="Calibri Light"/>
          <w:color w:val="auto"/>
        </w:rPr>
        <w:t>Bridget Kominek, Kim Vandervort, Martha Smith, Josh Ashenmiller</w:t>
      </w:r>
    </w:p>
    <w:p w:rsidR="10AF15A5" w:rsidRDefault="10AF15A5" w14:paraId="132A3BCD" w14:textId="4A7ABE7B">
      <w:r w:rsidRPr="538AA95D" w:rsidR="10AF15A5">
        <w:rPr>
          <w:rFonts w:ascii="Century Gothic" w:hAnsi="Century Gothic" w:cs="Calibri Light"/>
          <w:b w:val="1"/>
          <w:bCs w:val="1"/>
          <w:color w:val="auto"/>
        </w:rPr>
        <w:t>Classified Representatives (2)</w:t>
      </w:r>
      <w:r w:rsidRPr="538AA95D" w:rsidR="10AF15A5">
        <w:rPr>
          <w:rFonts w:ascii="Century Gothic" w:hAnsi="Century Gothic" w:cs="Calibri Light"/>
          <w:color w:val="auto"/>
        </w:rPr>
        <w:t>: Bianca Gladen, Vacant</w:t>
      </w:r>
    </w:p>
    <w:p w:rsidR="10AF15A5" w:rsidRDefault="10AF15A5" w14:paraId="6399AC04" w14:textId="3D4C7CD8">
      <w:r w:rsidRPr="538AA95D" w:rsidR="10AF15A5">
        <w:rPr>
          <w:rFonts w:ascii="Century Gothic" w:hAnsi="Century Gothic" w:cs="Calibri Light"/>
          <w:b w:val="1"/>
          <w:bCs w:val="1"/>
          <w:i w:val="0"/>
          <w:iCs w:val="0"/>
          <w:color w:val="auto"/>
        </w:rPr>
        <w:t>Student Representative (1)</w:t>
      </w:r>
      <w:r w:rsidRPr="538AA95D" w:rsidR="10AF15A5">
        <w:rPr>
          <w:rFonts w:ascii="Century Gothic" w:hAnsi="Century Gothic" w:cs="Calibri Light"/>
          <w:color w:val="auto"/>
        </w:rPr>
        <w:t>: Vacant</w:t>
      </w:r>
    </w:p>
    <w:p w:rsidR="10AF15A5" w:rsidRDefault="10AF15A5" w14:paraId="0D51F3E7" w14:textId="6D2544AC">
      <w:r w:rsidRPr="538AA95D" w:rsidR="10AF15A5">
        <w:rPr>
          <w:rFonts w:ascii="Century Gothic" w:hAnsi="Century Gothic" w:cs="Calibri Light"/>
          <w:b w:val="1"/>
          <w:bCs w:val="1"/>
          <w:color w:val="auto"/>
        </w:rPr>
        <w:t xml:space="preserve">Resource Members: </w:t>
      </w:r>
      <w:r w:rsidRPr="538AA95D" w:rsidR="10AF15A5">
        <w:rPr>
          <w:rFonts w:ascii="Century Gothic" w:hAnsi="Century Gothic" w:cs="Calibri Light"/>
          <w:color w:val="auto"/>
        </w:rPr>
        <w:t>Carlos Ayon, VPI</w:t>
      </w:r>
    </w:p>
    <w:p w:rsidR="4A133B13" w:rsidP="423A7F41" w:rsidRDefault="4A133B13" w14:paraId="3CB6CD6D" w14:textId="0020D4A8">
      <w:pPr>
        <w:pBdr>
          <w:bottom w:val="single" w:color="000000" w:sz="12" w:space="1"/>
        </w:pBdr>
        <w:rPr>
          <w:rFonts w:asciiTheme="minorHAnsi" w:hAnsiTheme="minorHAnsi" w:cstheme="minorBidi"/>
          <w:color w:val="000000" w:themeColor="text1"/>
        </w:rPr>
      </w:pPr>
    </w:p>
    <w:p w:rsidR="4183E0D8" w:rsidP="65AD74B9" w:rsidRDefault="4183E0D8" w14:paraId="49296AD9" w14:textId="0CE0BF15">
      <w:pPr>
        <w:pBdr>
          <w:bottom w:val="single" w:color="000000" w:sz="12" w:space="1"/>
        </w:pBdr>
        <w:rPr>
          <w:rFonts w:ascii="Century Gothic" w:hAnsi="Century Gothic" w:cs="Calibri Light"/>
          <w:color w:val="auto"/>
        </w:rPr>
      </w:pPr>
      <w:r w:rsidRPr="65AD74B9" w:rsidR="04AF126F">
        <w:rPr>
          <w:rFonts w:ascii="Century Gothic" w:hAnsi="Century Gothic" w:eastAsia="ＭＳ 明朝" w:cs="Calibri Light" w:asciiTheme="minorAscii" w:hAnsiTheme="minorAscii" w:eastAsiaTheme="minorEastAsia" w:cstheme="minorBidi"/>
          <w:color w:val="auto"/>
          <w:sz w:val="20"/>
          <w:szCs w:val="20"/>
          <w:lang w:eastAsia="en-US" w:bidi="ar-SA"/>
        </w:rPr>
        <w:t xml:space="preserve">Recorder: </w:t>
      </w:r>
      <w:r w:rsidRPr="65AD74B9" w:rsidR="6F2170A0">
        <w:rPr>
          <w:rFonts w:ascii="Century Gothic" w:hAnsi="Century Gothic" w:eastAsia="ＭＳ 明朝" w:cs="Calibri Light" w:asciiTheme="minorAscii" w:hAnsiTheme="minorAscii" w:eastAsiaTheme="minorEastAsia" w:cstheme="minorBidi"/>
          <w:color w:val="auto"/>
          <w:sz w:val="20"/>
          <w:szCs w:val="20"/>
          <w:lang w:eastAsia="en-US" w:bidi="ar-SA"/>
        </w:rPr>
        <w:t>Bianca Gladen</w:t>
      </w:r>
    </w:p>
    <w:p w:rsidR="09E3448C" w:rsidP="65AD74B9" w:rsidRDefault="09E3448C" w14:paraId="26476DF7" w14:textId="72C98C1D">
      <w:pPr>
        <w:pBdr>
          <w:bottom w:val="single" w:color="000000" w:sz="12" w:space="1"/>
        </w:pBdr>
        <w:rPr>
          <w:rFonts w:ascii="Century Gothic" w:hAnsi="Century Gothic" w:cs="Calibri Light"/>
          <w:color w:val="auto"/>
        </w:rPr>
      </w:pPr>
      <w:r w:rsidRPr="65AD74B9" w:rsidR="09E3448C">
        <w:rPr>
          <w:rFonts w:ascii="Century Gothic" w:hAnsi="Century Gothic" w:eastAsia="ＭＳ 明朝" w:cs="Calibri Light" w:asciiTheme="minorAscii" w:hAnsiTheme="minorAscii" w:eastAsiaTheme="minorEastAsia" w:cstheme="minorBidi"/>
          <w:color w:val="auto"/>
          <w:sz w:val="20"/>
          <w:szCs w:val="20"/>
          <w:lang w:eastAsia="en-US" w:bidi="ar-SA"/>
        </w:rPr>
        <w:t xml:space="preserve">Absent: </w:t>
      </w:r>
      <w:r w:rsidRPr="65AD74B9" w:rsidR="525D9394">
        <w:rPr>
          <w:rFonts w:ascii="Century Gothic" w:hAnsi="Century Gothic" w:eastAsia="ＭＳ 明朝" w:cs="Calibri Light" w:asciiTheme="minorAscii" w:hAnsiTheme="minorAscii" w:eastAsiaTheme="minorEastAsia" w:cstheme="minorBidi"/>
          <w:color w:val="auto"/>
          <w:sz w:val="20"/>
          <w:szCs w:val="20"/>
          <w:lang w:eastAsia="en-US" w:bidi="ar-SA"/>
        </w:rPr>
        <w:t>Henry Hua, Carlos Ayon</w:t>
      </w:r>
    </w:p>
    <w:p w:rsidRPr="00CD16F7" w:rsidR="006321F0" w:rsidP="4A133B13" w:rsidRDefault="006321F0" w14:paraId="59C5F671" w14:textId="4645C521">
      <w:pPr>
        <w:rPr>
          <w:rFonts w:ascii="Arial" w:hAnsi="Arial" w:cs="Arial"/>
          <w:b/>
          <w:bCs/>
          <w:sz w:val="32"/>
          <w:szCs w:val="32"/>
        </w:rPr>
      </w:pPr>
    </w:p>
    <w:p w:rsidRPr="00414BB8" w:rsidR="00DD4E6A" w:rsidP="34661FF7" w:rsidRDefault="00DD4E6A" w14:paraId="2E2D054D" w14:textId="757682C4">
      <w:pPr>
        <w:spacing w:line="276" w:lineRule="auto"/>
        <w:rPr>
          <w:rFonts w:ascii="Century Gothic" w:hAnsi="Century Gothic" w:cs="Calibri"/>
          <w:sz w:val="22"/>
          <w:szCs w:val="22"/>
        </w:rPr>
      </w:pPr>
      <w:r w:rsidRPr="34661FF7">
        <w:rPr>
          <w:rFonts w:ascii="Century Gothic" w:hAnsi="Century Gothic" w:cs="HP Simplified Light"/>
          <w:b/>
          <w:bCs/>
          <w:sz w:val="22"/>
          <w:szCs w:val="22"/>
        </w:rPr>
        <w:t>HOUSEKEEPING</w:t>
      </w:r>
    </w:p>
    <w:p w:rsidRPr="00414BB8" w:rsidR="00DD4E6A" w:rsidP="00F334A5" w:rsidRDefault="00D02541" w14:paraId="1031266E" w14:textId="090DE326">
      <w:pPr>
        <w:pStyle w:val="ListParagraph"/>
        <w:numPr>
          <w:ilvl w:val="0"/>
          <w:numId w:val="7"/>
        </w:numPr>
        <w:spacing w:line="276" w:lineRule="auto"/>
        <w:rPr>
          <w:rFonts w:ascii="Century Gothic" w:hAnsi="Century Gothic" w:cs="Calibri Light"/>
          <w:color w:val="auto"/>
          <w:sz w:val="22"/>
          <w:szCs w:val="22"/>
        </w:rPr>
      </w:pPr>
      <w:r w:rsidRPr="65AD74B9" w:rsidR="00D02541">
        <w:rPr>
          <w:rFonts w:ascii="Century Gothic" w:hAnsi="Century Gothic" w:cs="Calibri Light"/>
          <w:color w:val="auto"/>
          <w:sz w:val="22"/>
          <w:szCs w:val="22"/>
        </w:rPr>
        <w:t>Call to Order</w:t>
      </w:r>
      <w:r w:rsidRPr="65AD74B9" w:rsidR="08D5CCBE">
        <w:rPr>
          <w:rFonts w:ascii="Century Gothic" w:hAnsi="Century Gothic" w:cs="Calibri Light"/>
          <w:color w:val="auto"/>
          <w:sz w:val="22"/>
          <w:szCs w:val="22"/>
        </w:rPr>
        <w:t xml:space="preserve"> </w:t>
      </w:r>
      <w:r w:rsidRPr="65AD74B9" w:rsidR="4F0EE509">
        <w:rPr>
          <w:rFonts w:ascii="Century Gothic" w:hAnsi="Century Gothic" w:cs="Calibri Light"/>
          <w:color w:val="auto"/>
          <w:sz w:val="22"/>
          <w:szCs w:val="22"/>
        </w:rPr>
        <w:t>at 3:07pm</w:t>
      </w:r>
      <w:r>
        <w:tab/>
      </w:r>
      <w:r>
        <w:tab/>
      </w:r>
      <w:r>
        <w:tab/>
      </w:r>
      <w:r>
        <w:tab/>
      </w:r>
      <w:r>
        <w:tab/>
      </w:r>
    </w:p>
    <w:p w:rsidRPr="00414BB8" w:rsidR="00D02541" w:rsidP="00F334A5" w:rsidRDefault="00D02541" w14:paraId="26F425B2" w14:textId="6C9BC29C">
      <w:pPr>
        <w:pStyle w:val="ListParagraph"/>
        <w:numPr>
          <w:ilvl w:val="0"/>
          <w:numId w:val="7"/>
        </w:numPr>
        <w:spacing w:line="276" w:lineRule="auto"/>
        <w:rPr>
          <w:rFonts w:ascii="Century Gothic" w:hAnsi="Century Gothic" w:cs="Calibri Light"/>
          <w:color w:val="auto"/>
          <w:sz w:val="22"/>
          <w:szCs w:val="22"/>
        </w:rPr>
      </w:pPr>
      <w:r w:rsidRPr="69153EC0" w:rsidR="00D02541">
        <w:rPr>
          <w:rFonts w:ascii="Century Gothic" w:hAnsi="Century Gothic" w:cs="Calibri Light"/>
          <w:color w:val="auto"/>
          <w:sz w:val="22"/>
          <w:szCs w:val="22"/>
        </w:rPr>
        <w:t xml:space="preserve">Approval of </w:t>
      </w:r>
      <w:hyperlink r:id="R0c2a6b0df3e343be">
        <w:r w:rsidRPr="69153EC0" w:rsidR="67A3AB1E">
          <w:rPr>
            <w:rStyle w:val="Hyperlink"/>
            <w:rFonts w:ascii="Century Gothic" w:hAnsi="Century Gothic" w:cs="Calibri Light"/>
            <w:sz w:val="22"/>
            <w:szCs w:val="22"/>
          </w:rPr>
          <w:t>Previous Notes</w:t>
        </w:r>
      </w:hyperlink>
      <w:r w:rsidRPr="69153EC0" w:rsidR="5266F1F6">
        <w:rPr>
          <w:rFonts w:ascii="Century Gothic" w:hAnsi="Century Gothic" w:cs="Calibri Light"/>
          <w:color w:val="auto"/>
          <w:sz w:val="22"/>
          <w:szCs w:val="22"/>
        </w:rPr>
        <w:t xml:space="preserve"> from </w:t>
      </w:r>
      <w:r w:rsidRPr="69153EC0" w:rsidR="234C066E">
        <w:rPr>
          <w:rFonts w:ascii="Century Gothic" w:hAnsi="Century Gothic" w:cs="Calibri Light"/>
          <w:color w:val="auto"/>
          <w:sz w:val="22"/>
          <w:szCs w:val="22"/>
        </w:rPr>
        <w:t>5/5</w:t>
      </w:r>
      <w:r w:rsidRPr="69153EC0" w:rsidR="38DF6527">
        <w:rPr>
          <w:rFonts w:ascii="Century Gothic" w:hAnsi="Century Gothic" w:cs="Calibri Light"/>
          <w:color w:val="auto"/>
          <w:sz w:val="22"/>
          <w:szCs w:val="22"/>
        </w:rPr>
        <w:t>/2026</w:t>
      </w:r>
    </w:p>
    <w:p w:rsidRPr="00414BB8" w:rsidR="00D02541" w:rsidP="3A0E686B" w:rsidRDefault="00D02541" w14:paraId="3F4F3D2C" w14:textId="04AC087C">
      <w:pPr>
        <w:pStyle w:val="ListParagraph"/>
        <w:numPr>
          <w:ilvl w:val="1"/>
          <w:numId w:val="7"/>
        </w:numPr>
        <w:suppressLineNumbers w:val="0"/>
        <w:bidi w:val="0"/>
        <w:spacing w:before="0" w:beforeAutospacing="off" w:after="0" w:afterAutospacing="off" w:line="276" w:lineRule="auto"/>
        <w:ind w:left="1440" w:right="0" w:hanging="360"/>
        <w:jc w:val="left"/>
        <w:rPr>
          <w:rFonts w:ascii="Century Gothic" w:hAnsi="Century Gothic" w:cs="Calibri Light"/>
          <w:color w:val="auto"/>
          <w:sz w:val="22"/>
          <w:szCs w:val="22"/>
        </w:rPr>
      </w:pPr>
      <w:r w:rsidRPr="3A0E686B" w:rsidR="2FBC91AD">
        <w:rPr>
          <w:rFonts w:ascii="Century Gothic" w:hAnsi="Century Gothic" w:cs="Calibri Light"/>
          <w:color w:val="auto"/>
          <w:sz w:val="22"/>
          <w:szCs w:val="22"/>
        </w:rPr>
        <w:t xml:space="preserve">The committee voted to approve the </w:t>
      </w:r>
      <w:r w:rsidRPr="3A0E686B" w:rsidR="2FBC91AD">
        <w:rPr>
          <w:rFonts w:ascii="Century Gothic" w:hAnsi="Century Gothic" w:cs="Calibri Light"/>
          <w:color w:val="auto"/>
          <w:sz w:val="22"/>
          <w:szCs w:val="22"/>
        </w:rPr>
        <w:t>previous</w:t>
      </w:r>
      <w:r w:rsidRPr="3A0E686B" w:rsidR="2FBC91AD">
        <w:rPr>
          <w:rFonts w:ascii="Century Gothic" w:hAnsi="Century Gothic" w:cs="Calibri Light"/>
          <w:color w:val="auto"/>
          <w:sz w:val="22"/>
          <w:szCs w:val="22"/>
        </w:rPr>
        <w:t xml:space="preserve"> meeting notes from May</w:t>
      </w:r>
      <w:r>
        <w:tab/>
      </w:r>
    </w:p>
    <w:p w:rsidRPr="00414BB8" w:rsidR="00D02541" w:rsidP="00F334A5" w:rsidRDefault="00D02541" w14:paraId="6FE67A48" w14:textId="76F63A2F">
      <w:pPr>
        <w:pStyle w:val="ListParagraph"/>
        <w:numPr>
          <w:ilvl w:val="0"/>
          <w:numId w:val="7"/>
        </w:numPr>
        <w:spacing w:line="276" w:lineRule="auto"/>
        <w:rPr>
          <w:rFonts w:ascii="Century Gothic" w:hAnsi="Century Gothic" w:cs="Calibri Light"/>
          <w:color w:val="auto"/>
          <w:sz w:val="22"/>
          <w:szCs w:val="22"/>
        </w:rPr>
      </w:pPr>
      <w:r w:rsidRPr="69153EC0" w:rsidR="00D02541">
        <w:rPr>
          <w:rFonts w:ascii="Century Gothic" w:hAnsi="Century Gothic" w:cs="Calibri Light"/>
          <w:color w:val="auto"/>
          <w:sz w:val="22"/>
          <w:szCs w:val="22"/>
        </w:rPr>
        <w:t>Public Comment</w:t>
      </w:r>
    </w:p>
    <w:p w:rsidRPr="00414BB8" w:rsidR="00D02541" w:rsidP="69153EC0" w:rsidRDefault="00D02541" w14:paraId="2A3F7229" w14:textId="7CEBA9D6">
      <w:pPr>
        <w:pStyle w:val="ListParagraph"/>
        <w:numPr>
          <w:ilvl w:val="1"/>
          <w:numId w:val="7"/>
        </w:numPr>
        <w:spacing w:line="276" w:lineRule="auto"/>
        <w:rPr>
          <w:rFonts w:ascii="Century Gothic" w:hAnsi="Century Gothic" w:cs="Calibri Light"/>
          <w:color w:val="auto"/>
          <w:sz w:val="22"/>
          <w:szCs w:val="22"/>
        </w:rPr>
      </w:pPr>
      <w:r w:rsidRPr="65AD74B9" w:rsidR="681857E0">
        <w:rPr>
          <w:rFonts w:ascii="Century Gothic" w:hAnsi="Century Gothic" w:cs="Calibri Light"/>
          <w:color w:val="auto"/>
          <w:sz w:val="22"/>
          <w:szCs w:val="22"/>
        </w:rPr>
        <w:t>None</w:t>
      </w:r>
    </w:p>
    <w:p w:rsidR="665B20B4" w:rsidP="476348CC" w:rsidRDefault="665B20B4" w14:paraId="46E976A4" w14:textId="4404C5A9">
      <w:pPr>
        <w:pStyle w:val="ListParagraph"/>
        <w:numPr>
          <w:ilvl w:val="0"/>
          <w:numId w:val="7"/>
        </w:numPr>
        <w:suppressLineNumbers w:val="0"/>
        <w:spacing w:before="0" w:beforeAutospacing="off" w:after="0" w:afterAutospacing="off" w:line="276" w:lineRule="auto"/>
        <w:ind w:left="720" w:right="0" w:hanging="360"/>
        <w:jc w:val="left"/>
        <w:rPr>
          <w:rFonts w:ascii="Century Gothic" w:hAnsi="Century Gothic" w:cs="Calibri Light"/>
          <w:color w:val="auto"/>
          <w:sz w:val="22"/>
          <w:szCs w:val="22"/>
        </w:rPr>
      </w:pPr>
      <w:r w:rsidRPr="476348CC" w:rsidR="665B20B4">
        <w:rPr>
          <w:rFonts w:ascii="Century Gothic" w:hAnsi="Century Gothic" w:cs="Calibri Light"/>
          <w:color w:val="auto"/>
          <w:sz w:val="22"/>
          <w:szCs w:val="22"/>
        </w:rPr>
        <w:t>Announcements/Chairs Report</w:t>
      </w:r>
    </w:p>
    <w:p w:rsidR="1232757E" w:rsidP="69153EC0" w:rsidRDefault="1232757E" w14:paraId="759E6087" w14:textId="0C8B4A06">
      <w:pPr>
        <w:pStyle w:val="ListParagraph"/>
        <w:numPr>
          <w:ilvl w:val="1"/>
          <w:numId w:val="7"/>
        </w:numPr>
        <w:suppressLineNumbers w:val="0"/>
        <w:spacing w:before="0" w:beforeAutospacing="off" w:after="0" w:afterAutospacing="off" w:line="276" w:lineRule="auto"/>
        <w:ind w:right="0"/>
        <w:jc w:val="left"/>
        <w:rPr>
          <w:rFonts w:ascii="Century Gothic" w:hAnsi="Century Gothic" w:eastAsia="ＭＳ 明朝" w:cs="Calibri Light"/>
          <w:noProof w:val="0"/>
          <w:color w:val="auto"/>
          <w:sz w:val="22"/>
          <w:szCs w:val="22"/>
          <w:lang w:val="en-US"/>
        </w:rPr>
      </w:pPr>
      <w:r w:rsidRPr="69153EC0" w:rsidR="1232757E">
        <w:rPr>
          <w:rFonts w:ascii="Century Gothic" w:hAnsi="Century Gothic" w:eastAsia="ＭＳ 明朝" w:cs="Calibri Light"/>
          <w:noProof w:val="0"/>
          <w:color w:val="auto"/>
          <w:sz w:val="22"/>
          <w:szCs w:val="22"/>
          <w:lang w:val="en-US"/>
        </w:rPr>
        <w:t>The Commission will continue to solicit feedback from the membership regarding moving to a 10-year accreditation cycle, including during preconference forums at the</w:t>
      </w:r>
      <w:r w:rsidRPr="69153EC0" w:rsidR="1232757E">
        <w:rPr>
          <w:rFonts w:ascii="Century Gothic" w:hAnsi="Century Gothic" w:eastAsia="ＭＳ 明朝" w:cs="Calibri Light"/>
          <w:b w:val="0"/>
          <w:bCs w:val="0"/>
          <w:noProof w:val="0"/>
          <w:color w:val="auto"/>
          <w:sz w:val="22"/>
          <w:szCs w:val="22"/>
          <w:lang w:val="en-US"/>
        </w:rPr>
        <w:t xml:space="preserve"> </w:t>
      </w:r>
      <w:r w:rsidRPr="69153EC0" w:rsidR="1232757E">
        <w:rPr>
          <w:rFonts w:ascii="Century Gothic" w:hAnsi="Century Gothic" w:eastAsia="ＭＳ 明朝" w:cs="Calibri Light"/>
          <w:b w:val="0"/>
          <w:bCs w:val="0"/>
          <w:noProof w:val="0"/>
          <w:color w:val="auto"/>
          <w:sz w:val="22"/>
          <w:szCs w:val="22"/>
          <w:lang w:val="en-US"/>
        </w:rPr>
        <w:t>2</w:t>
      </w:r>
      <w:r w:rsidRPr="69153EC0" w:rsidR="1232757E">
        <w:rPr>
          <w:rFonts w:ascii="Century Gothic" w:hAnsi="Century Gothic" w:eastAsia="ＭＳ 明朝" w:cs="Calibri Light"/>
          <w:b w:val="0"/>
          <w:bCs w:val="0"/>
          <w:noProof w:val="0"/>
          <w:color w:val="auto"/>
          <w:sz w:val="22"/>
          <w:szCs w:val="22"/>
          <w:lang w:val="en-US"/>
        </w:rPr>
        <w:t>026 Partners in Excellence Conference</w:t>
      </w:r>
      <w:r w:rsidRPr="69153EC0" w:rsidR="1232757E">
        <w:rPr>
          <w:rFonts w:ascii="Century Gothic" w:hAnsi="Century Gothic" w:eastAsia="ＭＳ 明朝" w:cs="Calibri Light"/>
          <w:b w:val="0"/>
          <w:bCs w:val="0"/>
          <w:noProof w:val="0"/>
          <w:color w:val="auto"/>
          <w:sz w:val="22"/>
          <w:szCs w:val="22"/>
          <w:lang w:val="en-US"/>
        </w:rPr>
        <w:t xml:space="preserve"> on </w:t>
      </w:r>
      <w:r w:rsidRPr="69153EC0" w:rsidR="1232757E">
        <w:rPr>
          <w:rFonts w:ascii="Century Gothic" w:hAnsi="Century Gothic" w:eastAsia="ＭＳ 明朝" w:cs="Calibri Light"/>
          <w:b w:val="0"/>
          <w:bCs w:val="0"/>
          <w:noProof w:val="0"/>
          <w:color w:val="auto"/>
          <w:sz w:val="22"/>
          <w:szCs w:val="22"/>
          <w:lang w:val="en-US"/>
        </w:rPr>
        <w:t>November 17–18 in Riverside, California</w:t>
      </w:r>
      <w:r w:rsidRPr="69153EC0" w:rsidR="1232757E">
        <w:rPr>
          <w:rFonts w:ascii="Century Gothic" w:hAnsi="Century Gothic" w:eastAsia="ＭＳ 明朝" w:cs="Calibri Light"/>
          <w:b w:val="0"/>
          <w:bCs w:val="0"/>
          <w:noProof w:val="0"/>
          <w:color w:val="auto"/>
          <w:sz w:val="22"/>
          <w:szCs w:val="22"/>
          <w:lang w:val="en-US"/>
        </w:rPr>
        <w:t>.</w:t>
      </w:r>
    </w:p>
    <w:p w:rsidR="31C32681" w:rsidP="69153EC0" w:rsidRDefault="31C32681" w14:paraId="110175E4" w14:textId="245A9AE9">
      <w:pPr>
        <w:pStyle w:val="ListParagraph"/>
        <w:numPr>
          <w:ilvl w:val="2"/>
          <w:numId w:val="7"/>
        </w:numPr>
        <w:suppressLineNumbers w:val="0"/>
        <w:bidi w:val="0"/>
        <w:spacing w:before="0" w:beforeAutospacing="off" w:after="0" w:afterAutospacing="off" w:line="276" w:lineRule="auto"/>
        <w:ind w:right="0"/>
        <w:jc w:val="left"/>
        <w:rPr>
          <w:rFonts w:ascii="Century Gothic" w:hAnsi="Century Gothic" w:eastAsia="ＭＳ 明朝" w:cs="Calibri Light"/>
          <w:b w:val="0"/>
          <w:bCs w:val="0"/>
          <w:noProof w:val="0"/>
          <w:color w:val="auto"/>
          <w:sz w:val="22"/>
          <w:szCs w:val="22"/>
          <w:lang w:val="en-US"/>
        </w:rPr>
      </w:pPr>
      <w:r w:rsidRPr="69153EC0" w:rsidR="31C32681">
        <w:rPr>
          <w:rFonts w:ascii="Century Gothic" w:hAnsi="Century Gothic" w:eastAsia="ＭＳ 明朝" w:cs="Calibri Light"/>
          <w:b w:val="0"/>
          <w:bCs w:val="0"/>
          <w:noProof w:val="0"/>
          <w:color w:val="auto"/>
          <w:sz w:val="22"/>
          <w:szCs w:val="22"/>
          <w:lang w:val="en-US"/>
        </w:rPr>
        <w:t xml:space="preserve">The chairs reviewed a </w:t>
      </w:r>
      <w:r w:rsidRPr="69153EC0" w:rsidR="7222033C">
        <w:rPr>
          <w:rFonts w:ascii="Century Gothic" w:hAnsi="Century Gothic" w:eastAsia="ＭＳ 明朝" w:cs="Calibri Light"/>
          <w:b w:val="0"/>
          <w:bCs w:val="0"/>
          <w:noProof w:val="0"/>
          <w:color w:val="auto"/>
          <w:sz w:val="22"/>
          <w:szCs w:val="22"/>
          <w:lang w:val="en-US"/>
        </w:rPr>
        <w:t xml:space="preserve">document </w:t>
      </w:r>
      <w:r w:rsidRPr="69153EC0" w:rsidR="7222033C">
        <w:rPr>
          <w:rFonts w:ascii="Century Gothic" w:hAnsi="Century Gothic" w:eastAsia="ＭＳ 明朝" w:cs="Calibri Light"/>
          <w:b w:val="0"/>
          <w:bCs w:val="0"/>
          <w:noProof w:val="0"/>
          <w:color w:val="auto"/>
          <w:sz w:val="22"/>
          <w:szCs w:val="22"/>
          <w:lang w:val="en-US"/>
        </w:rPr>
        <w:t xml:space="preserve">of a </w:t>
      </w:r>
      <w:r w:rsidRPr="69153EC0" w:rsidR="31C32681">
        <w:rPr>
          <w:rFonts w:ascii="Century Gothic" w:hAnsi="Century Gothic" w:eastAsia="ＭＳ 明朝" w:cs="Calibri Light"/>
          <w:b w:val="0"/>
          <w:bCs w:val="0"/>
          <w:noProof w:val="0"/>
          <w:color w:val="auto"/>
          <w:sz w:val="22"/>
          <w:szCs w:val="22"/>
          <w:lang w:val="en-US"/>
        </w:rPr>
        <w:t xml:space="preserve">Summary of Proposed Changes to </w:t>
      </w:r>
      <w:r w:rsidRPr="69153EC0" w:rsidR="4A353431">
        <w:rPr>
          <w:rFonts w:ascii="Century Gothic" w:hAnsi="Century Gothic" w:eastAsia="ＭＳ 明朝" w:cs="Calibri Light"/>
          <w:b w:val="0"/>
          <w:bCs w:val="0"/>
          <w:noProof w:val="0"/>
          <w:color w:val="auto"/>
          <w:sz w:val="22"/>
          <w:szCs w:val="22"/>
          <w:lang w:val="en-US"/>
        </w:rPr>
        <w:t xml:space="preserve">existing accreditation regulations. </w:t>
      </w:r>
    </w:p>
    <w:p w:rsidR="1F4FA188" w:rsidP="65AD74B9" w:rsidRDefault="1F4FA188" w14:paraId="7E5CC073" w14:textId="14E15686">
      <w:pPr>
        <w:pStyle w:val="ListParagraph"/>
        <w:numPr>
          <w:ilvl w:val="3"/>
          <w:numId w:val="7"/>
        </w:numPr>
        <w:suppressLineNumbers w:val="0"/>
        <w:spacing w:before="0" w:beforeAutospacing="off" w:after="0" w:afterAutospacing="off" w:line="276" w:lineRule="auto"/>
        <w:ind w:left="2880" w:right="0" w:hanging="360"/>
        <w:jc w:val="left"/>
        <w:rPr>
          <w:rFonts w:ascii="Century Gothic" w:hAnsi="Century Gothic" w:eastAsia="ＭＳ 明朝" w:cs="Calibri Light"/>
          <w:noProof w:val="0"/>
          <w:color w:val="auto"/>
          <w:sz w:val="22"/>
          <w:szCs w:val="22"/>
          <w:lang w:val="en-US"/>
        </w:rPr>
      </w:pPr>
      <w:r w:rsidRPr="65AD74B9" w:rsidR="1F4FA188">
        <w:rPr>
          <w:rFonts w:ascii="Century Gothic" w:hAnsi="Century Gothic" w:eastAsia="ＭＳ 明朝" w:cs="Calibri Light"/>
          <w:b w:val="0"/>
          <w:bCs w:val="0"/>
          <w:noProof w:val="0"/>
          <w:color w:val="auto"/>
          <w:sz w:val="22"/>
          <w:szCs w:val="22"/>
          <w:lang w:val="en-US"/>
        </w:rPr>
        <w:t xml:space="preserve">ACCJC </w:t>
      </w:r>
      <w:r w:rsidRPr="65AD74B9" w:rsidR="3A69C32D">
        <w:rPr>
          <w:rFonts w:ascii="Century Gothic" w:hAnsi="Century Gothic" w:eastAsia="ＭＳ 明朝" w:cs="Calibri Light"/>
          <w:b w:val="0"/>
          <w:bCs w:val="0"/>
          <w:noProof w:val="0"/>
          <w:color w:val="auto"/>
          <w:sz w:val="22"/>
          <w:szCs w:val="22"/>
          <w:lang w:val="en-US"/>
        </w:rPr>
        <w:t>could extend the accreditation</w:t>
      </w:r>
      <w:r w:rsidRPr="65AD74B9" w:rsidR="1232757E">
        <w:rPr>
          <w:rFonts w:ascii="Century Gothic" w:hAnsi="Century Gothic" w:eastAsia="ＭＳ 明朝" w:cs="Calibri Light"/>
          <w:b w:val="0"/>
          <w:bCs w:val="0"/>
          <w:noProof w:val="0"/>
          <w:color w:val="auto"/>
          <w:sz w:val="22"/>
          <w:szCs w:val="22"/>
          <w:lang w:val="en-US"/>
        </w:rPr>
        <w:t xml:space="preserve"> </w:t>
      </w:r>
      <w:r w:rsidRPr="65AD74B9" w:rsidR="3A69C32D">
        <w:rPr>
          <w:rFonts w:ascii="Century Gothic" w:hAnsi="Century Gothic" w:eastAsia="ＭＳ 明朝" w:cs="Calibri Light"/>
          <w:b w:val="0"/>
          <w:bCs w:val="0"/>
          <w:noProof w:val="0"/>
          <w:color w:val="auto"/>
          <w:sz w:val="22"/>
          <w:szCs w:val="22"/>
          <w:lang w:val="en-US"/>
        </w:rPr>
        <w:t xml:space="preserve">cycle to every 10 years. </w:t>
      </w:r>
      <w:r w:rsidRPr="65AD74B9" w:rsidR="6DEAD5D1">
        <w:rPr>
          <w:rFonts w:ascii="Century Gothic" w:hAnsi="Century Gothic" w:eastAsia="ＭＳ 明朝" w:cs="Calibri Light"/>
          <w:noProof w:val="0"/>
          <w:color w:val="auto"/>
          <w:sz w:val="22"/>
          <w:szCs w:val="22"/>
          <w:lang w:val="en-US"/>
        </w:rPr>
        <w:t xml:space="preserve">Some committee members expressed concern that a 10-year cycle may allow for significant changes in technology, curriculum, and institutional practices, creating </w:t>
      </w:r>
      <w:r w:rsidRPr="65AD74B9" w:rsidR="6DEAD5D1">
        <w:rPr>
          <w:rFonts w:ascii="Century Gothic" w:hAnsi="Century Gothic" w:eastAsia="ＭＳ 明朝" w:cs="Calibri Light"/>
          <w:noProof w:val="0"/>
          <w:color w:val="auto"/>
          <w:sz w:val="22"/>
          <w:szCs w:val="22"/>
          <w:lang w:val="en-US"/>
        </w:rPr>
        <w:t>additional</w:t>
      </w:r>
      <w:r w:rsidRPr="65AD74B9" w:rsidR="6DEAD5D1">
        <w:rPr>
          <w:rFonts w:ascii="Century Gothic" w:hAnsi="Century Gothic" w:eastAsia="ＭＳ 明朝" w:cs="Calibri Light"/>
          <w:noProof w:val="0"/>
          <w:color w:val="auto"/>
          <w:sz w:val="22"/>
          <w:szCs w:val="22"/>
          <w:lang w:val="en-US"/>
        </w:rPr>
        <w:t xml:space="preserve"> challenges to account </w:t>
      </w:r>
      <w:r w:rsidRPr="65AD74B9" w:rsidR="66D24EDB">
        <w:rPr>
          <w:rFonts w:ascii="Century Gothic" w:hAnsi="Century Gothic" w:eastAsia="ＭＳ 明朝" w:cs="Calibri Light"/>
          <w:noProof w:val="0"/>
          <w:color w:val="auto"/>
          <w:sz w:val="22"/>
          <w:szCs w:val="22"/>
          <w:lang w:val="en-US"/>
        </w:rPr>
        <w:t>for over</w:t>
      </w:r>
      <w:r w:rsidRPr="65AD74B9" w:rsidR="66D24EDB">
        <w:rPr>
          <w:rFonts w:ascii="Century Gothic" w:hAnsi="Century Gothic" w:eastAsia="ＭＳ 明朝" w:cs="Calibri Light"/>
          <w:noProof w:val="0"/>
          <w:color w:val="auto"/>
          <w:sz w:val="22"/>
          <w:szCs w:val="22"/>
          <w:lang w:val="en-US"/>
        </w:rPr>
        <w:t xml:space="preserve"> an extended time.</w:t>
      </w:r>
      <w:r w:rsidRPr="65AD74B9" w:rsidR="6DEAD5D1">
        <w:rPr>
          <w:rFonts w:ascii="Century Gothic" w:hAnsi="Century Gothic" w:eastAsia="ＭＳ 明朝" w:cs="Calibri Light"/>
          <w:noProof w:val="0"/>
          <w:color w:val="auto"/>
          <w:sz w:val="22"/>
          <w:szCs w:val="22"/>
          <w:lang w:val="en-US"/>
        </w:rPr>
        <w:t xml:space="preserve"> The committee also questioned the rationale for the proposed change. </w:t>
      </w:r>
      <w:r w:rsidRPr="65AD74B9" w:rsidR="6DEAD5D1">
        <w:rPr>
          <w:rFonts w:ascii="Century Gothic" w:hAnsi="Century Gothic" w:eastAsia="ＭＳ 明朝" w:cs="Calibri Light"/>
          <w:noProof w:val="0"/>
          <w:color w:val="auto"/>
          <w:sz w:val="22"/>
          <w:szCs w:val="22"/>
          <w:lang w:val="en-US"/>
        </w:rPr>
        <w:t>Additional</w:t>
      </w:r>
      <w:r w:rsidRPr="65AD74B9" w:rsidR="6DEAD5D1">
        <w:rPr>
          <w:rFonts w:ascii="Century Gothic" w:hAnsi="Century Gothic" w:eastAsia="ＭＳ 明朝" w:cs="Calibri Light"/>
          <w:noProof w:val="0"/>
          <w:color w:val="auto"/>
          <w:sz w:val="22"/>
          <w:szCs w:val="22"/>
          <w:lang w:val="en-US"/>
        </w:rPr>
        <w:t xml:space="preserve"> information is expected to be discussed at the conference in November, at which time committee members will have an opportunity to provide further feedback and suggestions.</w:t>
      </w:r>
    </w:p>
    <w:p w:rsidR="1EDD47FF" w:rsidP="61BF0487" w:rsidRDefault="1EDD47FF" w14:paraId="02F581D2" w14:textId="266EB8B9">
      <w:pPr>
        <w:pStyle w:val="ListParagraph"/>
        <w:numPr>
          <w:ilvl w:val="3"/>
          <w:numId w:val="7"/>
        </w:numPr>
        <w:suppressLineNumbers w:val="0"/>
        <w:bidi w:val="0"/>
        <w:spacing w:before="0" w:beforeAutospacing="off" w:after="0" w:afterAutospacing="off" w:line="276" w:lineRule="auto"/>
        <w:ind w:right="0"/>
        <w:jc w:val="left"/>
        <w:rPr>
          <w:rFonts w:ascii="Century Gothic" w:hAnsi="Century Gothic" w:eastAsia="ＭＳ 明朝" w:cs="Calibri Light"/>
          <w:strike w:val="1"/>
          <w:noProof w:val="0"/>
          <w:color w:val="auto"/>
          <w:sz w:val="22"/>
          <w:szCs w:val="22"/>
          <w:lang w:val="en-US"/>
        </w:rPr>
      </w:pPr>
      <w:r w:rsidRPr="61BF0487" w:rsidR="1EDD47FF">
        <w:rPr>
          <w:rFonts w:ascii="Century Gothic" w:hAnsi="Century Gothic" w:eastAsia="ＭＳ 明朝" w:cs="Calibri Light"/>
          <w:strike w:val="1"/>
          <w:noProof w:val="0"/>
          <w:color w:val="auto"/>
          <w:sz w:val="22"/>
          <w:szCs w:val="22"/>
          <w:lang w:val="en-US"/>
        </w:rPr>
        <w:t xml:space="preserve">Part of the committee’s responsibility is to </w:t>
      </w:r>
      <w:r w:rsidRPr="61BF0487" w:rsidR="1EDD47FF">
        <w:rPr>
          <w:rFonts w:ascii="Century Gothic" w:hAnsi="Century Gothic" w:eastAsia="ＭＳ 明朝" w:cs="Calibri Light"/>
          <w:strike w:val="1"/>
          <w:noProof w:val="0"/>
          <w:color w:val="auto"/>
          <w:sz w:val="22"/>
          <w:szCs w:val="22"/>
          <w:lang w:val="en-US"/>
        </w:rPr>
        <w:t>monitor</w:t>
      </w:r>
      <w:r w:rsidRPr="61BF0487" w:rsidR="1EDD47FF">
        <w:rPr>
          <w:rFonts w:ascii="Century Gothic" w:hAnsi="Century Gothic" w:eastAsia="ＭＳ 明朝" w:cs="Calibri Light"/>
          <w:strike w:val="1"/>
          <w:noProof w:val="0"/>
          <w:color w:val="auto"/>
          <w:sz w:val="22"/>
          <w:szCs w:val="22"/>
          <w:lang w:val="en-US"/>
        </w:rPr>
        <w:t xml:space="preserve"> this process and provide feedback as </w:t>
      </w:r>
      <w:r w:rsidRPr="61BF0487" w:rsidR="1EDD47FF">
        <w:rPr>
          <w:rFonts w:ascii="Century Gothic" w:hAnsi="Century Gothic" w:eastAsia="ＭＳ 明朝" w:cs="Calibri Light"/>
          <w:strike w:val="1"/>
          <w:noProof w:val="0"/>
          <w:color w:val="auto"/>
          <w:sz w:val="22"/>
          <w:szCs w:val="22"/>
          <w:lang w:val="en-US"/>
        </w:rPr>
        <w:t>appropriate</w:t>
      </w:r>
      <w:r w:rsidRPr="61BF0487" w:rsidR="1EDD47FF">
        <w:rPr>
          <w:rFonts w:ascii="Century Gothic" w:hAnsi="Century Gothic" w:eastAsia="ＭＳ 明朝" w:cs="Calibri Light"/>
          <w:strike w:val="1"/>
          <w:noProof w:val="0"/>
          <w:color w:val="auto"/>
          <w:sz w:val="22"/>
          <w:szCs w:val="22"/>
          <w:lang w:val="en-US"/>
        </w:rPr>
        <w:t xml:space="preserve">. , and feedback and concerns may be </w:t>
      </w:r>
      <w:r w:rsidRPr="61BF0487" w:rsidR="1EDD47FF">
        <w:rPr>
          <w:rFonts w:ascii="Century Gothic" w:hAnsi="Century Gothic" w:eastAsia="ＭＳ 明朝" w:cs="Calibri Light"/>
          <w:strike w:val="1"/>
          <w:noProof w:val="0"/>
          <w:color w:val="auto"/>
          <w:sz w:val="22"/>
          <w:szCs w:val="22"/>
          <w:lang w:val="en-US"/>
        </w:rPr>
        <w:t>submitted</w:t>
      </w:r>
      <w:r w:rsidRPr="61BF0487" w:rsidR="1EDD47FF">
        <w:rPr>
          <w:rFonts w:ascii="Century Gothic" w:hAnsi="Century Gothic" w:eastAsia="ＭＳ 明朝" w:cs="Calibri Light"/>
          <w:strike w:val="1"/>
          <w:noProof w:val="0"/>
          <w:color w:val="auto"/>
          <w:sz w:val="22"/>
          <w:szCs w:val="22"/>
          <w:lang w:val="en-US"/>
        </w:rPr>
        <w:t xml:space="preserve"> directly to ACCJC and shared with the President. It is important for ACCJC to hear feedback from colleges </w:t>
      </w:r>
      <w:r w:rsidRPr="61BF0487" w:rsidR="1EDD47FF">
        <w:rPr>
          <w:rFonts w:ascii="Century Gothic" w:hAnsi="Century Gothic" w:eastAsia="ＭＳ 明朝" w:cs="Calibri Light"/>
          <w:strike w:val="1"/>
          <w:noProof w:val="0"/>
          <w:color w:val="auto"/>
          <w:sz w:val="22"/>
          <w:szCs w:val="22"/>
          <w:lang w:val="en-US"/>
        </w:rPr>
        <w:t>regarding</w:t>
      </w:r>
      <w:r w:rsidRPr="61BF0487" w:rsidR="1EDD47FF">
        <w:rPr>
          <w:rFonts w:ascii="Century Gothic" w:hAnsi="Century Gothic" w:eastAsia="ＭＳ 明朝" w:cs="Calibri Light"/>
          <w:strike w:val="1"/>
          <w:noProof w:val="0"/>
          <w:color w:val="auto"/>
          <w:sz w:val="22"/>
          <w:szCs w:val="22"/>
          <w:lang w:val="en-US"/>
        </w:rPr>
        <w:t xml:space="preserve"> the proposed changes.</w:t>
      </w:r>
      <w:r w:rsidRPr="61BF0487" w:rsidR="1EDD47FF">
        <w:rPr>
          <w:rFonts w:ascii="Century Gothic" w:hAnsi="Century Gothic" w:eastAsia="ＭＳ 明朝" w:cs="Calibri Light"/>
          <w:strike w:val="1"/>
          <w:noProof w:val="0"/>
          <w:color w:val="auto"/>
          <w:sz w:val="22"/>
          <w:szCs w:val="22"/>
          <w:lang w:val="en-US"/>
        </w:rPr>
        <w:t xml:space="preserve"> </w:t>
      </w:r>
    </w:p>
    <w:p w:rsidR="1EDD47FF" w:rsidP="69153EC0" w:rsidRDefault="1EDD47FF" w14:paraId="19247256" w14:textId="02EEE52C">
      <w:pPr>
        <w:pStyle w:val="ListParagraph"/>
        <w:numPr>
          <w:ilvl w:val="3"/>
          <w:numId w:val="7"/>
        </w:numPr>
        <w:suppressLineNumbers w:val="0"/>
        <w:bidi w:val="0"/>
        <w:spacing w:before="0" w:beforeAutospacing="off" w:after="0" w:afterAutospacing="off" w:line="276" w:lineRule="auto"/>
        <w:ind w:right="0"/>
        <w:jc w:val="left"/>
        <w:rPr>
          <w:rFonts w:ascii="Century Gothic" w:hAnsi="Century Gothic" w:eastAsia="ＭＳ 明朝" w:cs="Calibri Light"/>
          <w:noProof w:val="0"/>
          <w:color w:val="auto"/>
          <w:sz w:val="22"/>
          <w:szCs w:val="22"/>
          <w:lang w:val="en-US"/>
        </w:rPr>
      </w:pPr>
      <w:r w:rsidRPr="3A0E686B" w:rsidR="1EDD47FF">
        <w:rPr>
          <w:rFonts w:ascii="Century Gothic" w:hAnsi="Century Gothic" w:eastAsia="ＭＳ 明朝" w:cs="Calibri Light"/>
          <w:b w:val="1"/>
          <w:bCs w:val="1"/>
          <w:noProof w:val="0"/>
          <w:color w:val="auto"/>
          <w:sz w:val="22"/>
          <w:szCs w:val="22"/>
          <w:highlight w:val="yellow"/>
          <w:lang w:val="en-US"/>
        </w:rPr>
        <w:t>A</w:t>
      </w:r>
      <w:r w:rsidRPr="3A0E686B" w:rsidR="77375FA8">
        <w:rPr>
          <w:rFonts w:ascii="Century Gothic" w:hAnsi="Century Gothic" w:eastAsia="ＭＳ 明朝" w:cs="Calibri Light"/>
          <w:b w:val="1"/>
          <w:bCs w:val="1"/>
          <w:noProof w:val="0"/>
          <w:color w:val="auto"/>
          <w:sz w:val="22"/>
          <w:szCs w:val="22"/>
          <w:highlight w:val="yellow"/>
          <w:lang w:val="en-US"/>
        </w:rPr>
        <w:t>genda</w:t>
      </w:r>
      <w:r w:rsidRPr="3A0E686B" w:rsidR="1EDD47FF">
        <w:rPr>
          <w:rFonts w:ascii="Century Gothic" w:hAnsi="Century Gothic" w:eastAsia="ＭＳ 明朝" w:cs="Calibri Light"/>
          <w:b w:val="1"/>
          <w:bCs w:val="1"/>
          <w:noProof w:val="0"/>
          <w:color w:val="auto"/>
          <w:sz w:val="22"/>
          <w:szCs w:val="22"/>
          <w:highlight w:val="yellow"/>
          <w:lang w:val="en-US"/>
        </w:rPr>
        <w:t xml:space="preserve"> Item</w:t>
      </w:r>
      <w:r w:rsidRPr="3A0E686B" w:rsidR="1EDD47FF">
        <w:rPr>
          <w:rFonts w:ascii="Century Gothic" w:hAnsi="Century Gothic" w:eastAsia="ＭＳ 明朝" w:cs="Calibri Light"/>
          <w:b w:val="1"/>
          <w:bCs w:val="1"/>
          <w:noProof w:val="0"/>
          <w:color w:val="auto"/>
          <w:sz w:val="22"/>
          <w:szCs w:val="22"/>
          <w:lang w:val="en-US"/>
        </w:rPr>
        <w:t>:</w:t>
      </w:r>
      <w:r w:rsidRPr="3A0E686B" w:rsidR="1EDD47FF">
        <w:rPr>
          <w:rFonts w:ascii="Century Gothic" w:hAnsi="Century Gothic" w:eastAsia="ＭＳ 明朝" w:cs="Calibri Light"/>
          <w:noProof w:val="0"/>
          <w:color w:val="auto"/>
          <w:sz w:val="22"/>
          <w:szCs w:val="22"/>
          <w:lang w:val="en-US"/>
        </w:rPr>
        <w:t xml:space="preserve"> The chairs </w:t>
      </w:r>
      <w:r w:rsidRPr="3A0E686B" w:rsidR="1EDD47FF">
        <w:rPr>
          <w:rFonts w:ascii="Century Gothic" w:hAnsi="Century Gothic" w:eastAsia="ＭＳ 明朝" w:cs="Calibri Light"/>
          <w:noProof w:val="0"/>
          <w:color w:val="auto"/>
          <w:sz w:val="22"/>
          <w:szCs w:val="22"/>
          <w:lang w:val="en-US"/>
        </w:rPr>
        <w:t>requested</w:t>
      </w:r>
      <w:r w:rsidRPr="3A0E686B" w:rsidR="1EDD47FF">
        <w:rPr>
          <w:rFonts w:ascii="Century Gothic" w:hAnsi="Century Gothic" w:eastAsia="ＭＳ 明朝" w:cs="Calibri Light"/>
          <w:noProof w:val="0"/>
          <w:color w:val="auto"/>
          <w:sz w:val="22"/>
          <w:szCs w:val="22"/>
          <w:lang w:val="en-US"/>
        </w:rPr>
        <w:t xml:space="preserve"> that this topic be added to the agenda for the next meeting as a discussion item to gather committee feedback and develop a response for submission.</w:t>
      </w:r>
    </w:p>
    <w:p w:rsidR="2CDB4ACF" w:rsidP="13535CB6" w:rsidRDefault="2CDB4ACF" w14:paraId="5D790A61" w14:textId="15302E19">
      <w:pPr>
        <w:pStyle w:val="ListParagraph"/>
        <w:numPr>
          <w:ilvl w:val="1"/>
          <w:numId w:val="7"/>
        </w:numPr>
        <w:suppressLineNumbers w:val="0"/>
        <w:bidi w:val="0"/>
        <w:spacing w:before="0" w:beforeAutospacing="off" w:after="0" w:afterAutospacing="off" w:line="276" w:lineRule="auto"/>
        <w:ind w:right="0"/>
        <w:jc w:val="left"/>
        <w:rPr>
          <w:rFonts w:ascii="Century Gothic" w:hAnsi="Century Gothic" w:eastAsia="Century Gothic" w:cs="Century Gothic"/>
          <w:noProof w:val="0"/>
          <w:color w:val="auto"/>
          <w:sz w:val="22"/>
          <w:szCs w:val="22"/>
          <w:lang w:val="en-US"/>
        </w:rPr>
      </w:pPr>
      <w:r w:rsidRPr="13535CB6" w:rsidR="2CDB4ACF">
        <w:rPr>
          <w:rFonts w:ascii="Century Gothic" w:hAnsi="Century Gothic" w:eastAsia="Century Gothic" w:cs="Century Gothic"/>
          <w:noProof w:val="0"/>
          <w:color w:val="auto"/>
          <w:sz w:val="22"/>
          <w:szCs w:val="22"/>
          <w:lang w:val="en-US" w:eastAsia="en-US" w:bidi="ar-SA"/>
        </w:rPr>
        <w:t>Technology Plan</w:t>
      </w:r>
    </w:p>
    <w:p w:rsidR="5ABEE8AF" w:rsidP="69153EC0" w:rsidRDefault="5ABEE8AF" w14:paraId="6A2CEA89" w14:textId="238F7745">
      <w:pPr>
        <w:pStyle w:val="ListParagraph"/>
        <w:numPr>
          <w:ilvl w:val="2"/>
          <w:numId w:val="7"/>
        </w:numPr>
        <w:suppressLineNumbers w:val="0"/>
        <w:bidi w:val="0"/>
        <w:spacing w:before="0" w:beforeAutospacing="off" w:after="0" w:afterAutospacing="off" w:line="276" w:lineRule="auto"/>
        <w:ind w:right="0"/>
        <w:jc w:val="left"/>
        <w:rPr>
          <w:rFonts w:ascii="Century Gothic" w:hAnsi="Century Gothic" w:eastAsia="ＭＳ 明朝" w:cs="Calibri Light"/>
          <w:noProof w:val="0"/>
          <w:color w:val="auto"/>
          <w:sz w:val="22"/>
          <w:szCs w:val="22"/>
          <w:lang w:val="en-US"/>
        </w:rPr>
      </w:pPr>
      <w:r w:rsidRPr="69153EC0" w:rsidR="5ABEE8AF">
        <w:rPr>
          <w:rFonts w:ascii="Century Gothic" w:hAnsi="Century Gothic" w:eastAsia="ＭＳ 明朝" w:cs="Calibri Light"/>
          <w:noProof w:val="0"/>
          <w:color w:val="auto"/>
          <w:sz w:val="22"/>
          <w:szCs w:val="22"/>
          <w:lang w:val="en-US"/>
        </w:rPr>
        <w:t>The College does not currently have a Technology Plan. As part of the planning process, all available laptops and desktop computers are being tagged and inventoried to help identify current technology needs and inform future purchasing decisions. The committee will work in collaboration with the Technology Committee on this effort.</w:t>
      </w:r>
    </w:p>
    <w:p w:rsidR="5ABEE8AF" w:rsidP="69153EC0" w:rsidRDefault="5ABEE8AF" w14:paraId="2C3D1A51" w14:textId="14BE2AF9">
      <w:pPr>
        <w:pStyle w:val="ListParagraph"/>
        <w:numPr>
          <w:ilvl w:val="2"/>
          <w:numId w:val="7"/>
        </w:numPr>
        <w:suppressLineNumbers w:val="0"/>
        <w:bidi w:val="0"/>
        <w:spacing w:before="0" w:beforeAutospacing="off" w:after="0" w:afterAutospacing="off" w:line="276" w:lineRule="auto"/>
        <w:ind w:right="0"/>
        <w:jc w:val="left"/>
        <w:rPr>
          <w:rFonts w:ascii="Century Gothic" w:hAnsi="Century Gothic" w:eastAsia="ＭＳ 明朝" w:cs="Calibri Light"/>
          <w:noProof w:val="0"/>
          <w:color w:val="auto"/>
          <w:sz w:val="22"/>
          <w:szCs w:val="22"/>
          <w:lang w:val="en-US"/>
        </w:rPr>
      </w:pPr>
      <w:r w:rsidRPr="3A0E686B" w:rsidR="5ABEE8AF">
        <w:rPr>
          <w:rFonts w:ascii="Century Gothic" w:hAnsi="Century Gothic" w:eastAsia="ＭＳ 明朝" w:cs="Calibri Light"/>
          <w:noProof w:val="0"/>
          <w:color w:val="auto"/>
          <w:sz w:val="22"/>
          <w:szCs w:val="22"/>
          <w:lang w:val="en-US"/>
        </w:rPr>
        <w:t xml:space="preserve"> </w:t>
      </w:r>
      <w:r w:rsidRPr="3A0E686B" w:rsidR="5ABEE8AF">
        <w:rPr>
          <w:rFonts w:ascii="Century Gothic" w:hAnsi="Century Gothic" w:eastAsia="ＭＳ 明朝" w:cs="Calibri Light"/>
          <w:b w:val="1"/>
          <w:bCs w:val="1"/>
          <w:noProof w:val="0"/>
          <w:color w:val="auto"/>
          <w:sz w:val="22"/>
          <w:szCs w:val="22"/>
          <w:highlight w:val="yellow"/>
          <w:lang w:val="en-US"/>
        </w:rPr>
        <w:t>A</w:t>
      </w:r>
      <w:r w:rsidRPr="3A0E686B" w:rsidR="739A7594">
        <w:rPr>
          <w:rFonts w:ascii="Century Gothic" w:hAnsi="Century Gothic" w:eastAsia="ＭＳ 明朝" w:cs="Calibri Light"/>
          <w:b w:val="1"/>
          <w:bCs w:val="1"/>
          <w:noProof w:val="0"/>
          <w:color w:val="auto"/>
          <w:sz w:val="22"/>
          <w:szCs w:val="22"/>
          <w:highlight w:val="yellow"/>
          <w:lang w:val="en-US"/>
        </w:rPr>
        <w:t>genda</w:t>
      </w:r>
      <w:r w:rsidRPr="3A0E686B" w:rsidR="5ABEE8AF">
        <w:rPr>
          <w:rFonts w:ascii="Century Gothic" w:hAnsi="Century Gothic" w:eastAsia="ＭＳ 明朝" w:cs="Calibri Light"/>
          <w:b w:val="1"/>
          <w:bCs w:val="1"/>
          <w:noProof w:val="0"/>
          <w:color w:val="auto"/>
          <w:sz w:val="22"/>
          <w:szCs w:val="22"/>
          <w:highlight w:val="yellow"/>
          <w:lang w:val="en-US"/>
        </w:rPr>
        <w:t xml:space="preserve"> Item:</w:t>
      </w:r>
      <w:r w:rsidRPr="3A0E686B" w:rsidR="5ABEE8AF">
        <w:rPr>
          <w:rFonts w:ascii="Century Gothic" w:hAnsi="Century Gothic" w:eastAsia="ＭＳ 明朝" w:cs="Calibri Light"/>
          <w:noProof w:val="0"/>
          <w:color w:val="auto"/>
          <w:sz w:val="22"/>
          <w:szCs w:val="22"/>
          <w:lang w:val="en-US"/>
        </w:rPr>
        <w:t xml:space="preserve"> This item will be added to the agenda for the next meeting.</w:t>
      </w:r>
    </w:p>
    <w:p w:rsidR="70AA22BC" w:rsidP="476348CC" w:rsidRDefault="70AA22BC" w14:paraId="5D5304C4" w14:textId="7090FD70">
      <w:pPr>
        <w:pStyle w:val="ListParagraph"/>
        <w:numPr>
          <w:ilvl w:val="1"/>
          <w:numId w:val="7"/>
        </w:numPr>
        <w:suppressLineNumbers w:val="0"/>
        <w:bidi w:val="0"/>
        <w:spacing w:before="0" w:beforeAutospacing="off" w:after="0" w:afterAutospacing="off" w:line="276" w:lineRule="auto"/>
        <w:ind w:right="0"/>
        <w:jc w:val="left"/>
        <w:rPr>
          <w:rFonts w:ascii="Century Gothic" w:hAnsi="Century Gothic" w:eastAsia="ＭＳ 明朝" w:cs="Calibri Light"/>
          <w:noProof w:val="0"/>
          <w:color w:val="auto"/>
          <w:sz w:val="22"/>
          <w:szCs w:val="22"/>
          <w:lang w:val="en-US"/>
        </w:rPr>
      </w:pPr>
      <w:r w:rsidRPr="69153EC0" w:rsidR="70AA22BC">
        <w:rPr>
          <w:rFonts w:ascii="Century Gothic" w:hAnsi="Century Gothic" w:eastAsia="ＭＳ 明朝" w:cs="Calibri Light"/>
          <w:noProof w:val="0"/>
          <w:color w:val="auto"/>
          <w:sz w:val="22"/>
          <w:szCs w:val="22"/>
          <w:lang w:val="en-US"/>
        </w:rPr>
        <w:t>Updates to</w:t>
      </w:r>
      <w:r w:rsidRPr="69153EC0" w:rsidR="1C164627">
        <w:rPr>
          <w:rFonts w:ascii="Century Gothic" w:hAnsi="Century Gothic" w:eastAsia="ＭＳ 明朝" w:cs="Calibri Light"/>
          <w:noProof w:val="0"/>
          <w:color w:val="auto"/>
          <w:sz w:val="22"/>
          <w:szCs w:val="22"/>
          <w:lang w:val="en-US"/>
        </w:rPr>
        <w:t xml:space="preserve"> the</w:t>
      </w:r>
      <w:r w:rsidRPr="69153EC0" w:rsidR="70AA22BC">
        <w:rPr>
          <w:rFonts w:ascii="Century Gothic" w:hAnsi="Century Gothic" w:eastAsia="ＭＳ 明朝" w:cs="Calibri Light"/>
          <w:noProof w:val="0"/>
          <w:color w:val="auto"/>
          <w:sz w:val="22"/>
          <w:szCs w:val="22"/>
          <w:lang w:val="en-US"/>
        </w:rPr>
        <w:t xml:space="preserve"> </w:t>
      </w:r>
      <w:hyperlink r:id="R7323c3b2441a44c0">
        <w:r w:rsidRPr="69153EC0" w:rsidR="70AA22BC">
          <w:rPr>
            <w:rStyle w:val="Hyperlink"/>
            <w:rFonts w:ascii="Century Gothic" w:hAnsi="Century Gothic" w:eastAsia="Century Gothic" w:cs="Century Gothic"/>
            <w:strike w:val="0"/>
            <w:dstrike w:val="0"/>
            <w:noProof w:val="0"/>
            <w:sz w:val="22"/>
            <w:szCs w:val="22"/>
            <w:lang w:val="en-US"/>
          </w:rPr>
          <w:t>ACCJC's FC</w:t>
        </w:r>
      </w:hyperlink>
      <w:r w:rsidRPr="69153EC0" w:rsidR="70AA22BC">
        <w:rPr>
          <w:rFonts w:ascii="Century Gothic" w:hAnsi="Century Gothic" w:eastAsia="Century Gothic" w:cs="Century Gothic"/>
          <w:strike w:val="0"/>
          <w:dstrike w:val="0"/>
          <w:noProof w:val="0"/>
          <w:color w:val="auto"/>
          <w:sz w:val="22"/>
          <w:szCs w:val="22"/>
          <w:u w:val="none"/>
          <w:lang w:val="en-US"/>
        </w:rPr>
        <w:t xml:space="preserve"> </w:t>
      </w:r>
      <w:r w:rsidRPr="69153EC0" w:rsidR="70AA22BC">
        <w:rPr>
          <w:rFonts w:ascii="Century Gothic" w:hAnsi="Century Gothic" w:eastAsia="ＭＳ 明朝" w:cs="Calibri Light"/>
          <w:strike w:val="0"/>
          <w:dstrike w:val="0"/>
          <w:noProof w:val="0"/>
          <w:color w:val="auto"/>
          <w:sz w:val="22"/>
          <w:szCs w:val="22"/>
          <w:u w:val="none"/>
          <w:lang w:val="en-US"/>
        </w:rPr>
        <w:t>page</w:t>
      </w:r>
      <w:r w:rsidRPr="69153EC0" w:rsidR="70AA22BC">
        <w:rPr>
          <w:rFonts w:ascii="Century Gothic" w:hAnsi="Century Gothic" w:eastAsia="ＭＳ 明朝" w:cs="Calibri Light"/>
          <w:noProof w:val="0"/>
          <w:color w:val="auto"/>
          <w:sz w:val="22"/>
          <w:szCs w:val="22"/>
          <w:u w:val="none"/>
          <w:lang w:val="en-US"/>
        </w:rPr>
        <w:t xml:space="preserve"> </w:t>
      </w:r>
      <w:r w:rsidRPr="69153EC0" w:rsidR="70AA22BC">
        <w:rPr>
          <w:rFonts w:ascii="Century Gothic" w:hAnsi="Century Gothic" w:eastAsia="ＭＳ 明朝" w:cs="Calibri Light"/>
          <w:noProof w:val="0"/>
          <w:color w:val="auto"/>
          <w:sz w:val="22"/>
          <w:szCs w:val="22"/>
          <w:u w:val="none"/>
          <w:lang w:val="en-US"/>
        </w:rPr>
        <w:t xml:space="preserve"> </w:t>
      </w:r>
    </w:p>
    <w:p w:rsidR="4C753A4A" w:rsidP="476348CC" w:rsidRDefault="4C753A4A" w14:paraId="5AD330C3" w14:textId="1469C2A3">
      <w:pPr>
        <w:pStyle w:val="ListParagraph"/>
        <w:numPr>
          <w:ilvl w:val="2"/>
          <w:numId w:val="7"/>
        </w:numPr>
        <w:suppressLineNumbers w:val="0"/>
        <w:bidi w:val="0"/>
        <w:spacing w:before="0" w:beforeAutospacing="off" w:after="0" w:afterAutospacing="off" w:line="276" w:lineRule="auto"/>
        <w:ind w:right="0"/>
        <w:jc w:val="left"/>
        <w:rPr>
          <w:rFonts w:ascii="Century Gothic" w:hAnsi="Century Gothic" w:eastAsia="ＭＳ 明朝" w:cs="Calibri Light"/>
          <w:noProof w:val="0"/>
          <w:color w:val="auto"/>
          <w:sz w:val="22"/>
          <w:szCs w:val="22"/>
          <w:lang w:val="en-US"/>
        </w:rPr>
      </w:pPr>
      <w:r w:rsidRPr="3A0E686B" w:rsidR="5262DB80">
        <w:rPr>
          <w:rFonts w:ascii="Century Gothic" w:hAnsi="Century Gothic" w:eastAsia="ＭＳ 明朝" w:cs="Calibri Light"/>
          <w:noProof w:val="0"/>
          <w:color w:val="auto"/>
          <w:sz w:val="22"/>
          <w:szCs w:val="22"/>
          <w:lang w:val="en-US"/>
        </w:rPr>
        <w:t xml:space="preserve">Any time there is a change to a </w:t>
      </w:r>
      <w:r w:rsidRPr="3A0E686B" w:rsidR="5262DB80">
        <w:rPr>
          <w:rFonts w:ascii="Century Gothic" w:hAnsi="Century Gothic" w:eastAsia="ＭＳ 明朝" w:cs="Calibri Light"/>
          <w:noProof w:val="0"/>
          <w:color w:val="auto"/>
          <w:sz w:val="22"/>
          <w:szCs w:val="22"/>
          <w:lang w:val="en-US"/>
        </w:rPr>
        <w:t>program</w:t>
      </w:r>
      <w:r w:rsidRPr="3A0E686B" w:rsidR="393CF084">
        <w:rPr>
          <w:rFonts w:ascii="Century Gothic" w:hAnsi="Century Gothic" w:eastAsia="ＭＳ 明朝" w:cs="Calibri Light"/>
          <w:noProof w:val="0"/>
          <w:color w:val="auto"/>
          <w:sz w:val="22"/>
          <w:szCs w:val="22"/>
          <w:lang w:val="en-US"/>
        </w:rPr>
        <w:t>s’</w:t>
      </w:r>
      <w:r w:rsidRPr="3A0E686B" w:rsidR="5262DB80">
        <w:rPr>
          <w:rFonts w:ascii="Century Gothic" w:hAnsi="Century Gothic" w:eastAsia="ＭＳ 明朝" w:cs="Calibri Light"/>
          <w:noProof w:val="0"/>
          <w:color w:val="auto"/>
          <w:sz w:val="22"/>
          <w:szCs w:val="22"/>
          <w:lang w:val="en-US"/>
        </w:rPr>
        <w:t xml:space="preserve"> curriculum, the ACCJC website must be updated, as these changes are tied to financial aid requirements. This will be an ongoing process and applies at the program level, not the course level. If a program change exceeds 25%, a report must be </w:t>
      </w:r>
      <w:r w:rsidRPr="3A0E686B" w:rsidR="5262DB80">
        <w:rPr>
          <w:rFonts w:ascii="Century Gothic" w:hAnsi="Century Gothic" w:eastAsia="ＭＳ 明朝" w:cs="Calibri Light"/>
          <w:noProof w:val="0"/>
          <w:color w:val="auto"/>
          <w:sz w:val="22"/>
          <w:szCs w:val="22"/>
          <w:lang w:val="en-US"/>
        </w:rPr>
        <w:t>submitted</w:t>
      </w:r>
      <w:r w:rsidRPr="3A0E686B" w:rsidR="5262DB80">
        <w:rPr>
          <w:rFonts w:ascii="Century Gothic" w:hAnsi="Century Gothic" w:eastAsia="ＭＳ 明朝" w:cs="Calibri Light"/>
          <w:noProof w:val="0"/>
          <w:color w:val="auto"/>
          <w:sz w:val="22"/>
          <w:szCs w:val="22"/>
          <w:lang w:val="en-US"/>
        </w:rPr>
        <w:t xml:space="preserve"> to ACCJC.</w:t>
      </w:r>
    </w:p>
    <w:p w:rsidR="4C753A4A" w:rsidP="69153EC0" w:rsidRDefault="4C753A4A" w14:paraId="36E0868E" w14:textId="6ABD4446">
      <w:pPr>
        <w:pStyle w:val="ListParagraph"/>
        <w:numPr>
          <w:ilvl w:val="1"/>
          <w:numId w:val="7"/>
        </w:numPr>
        <w:suppressLineNumbers w:val="0"/>
        <w:bidi w:val="0"/>
        <w:spacing w:before="0" w:beforeAutospacing="off" w:after="0" w:afterAutospacing="off" w:line="276" w:lineRule="auto"/>
        <w:ind w:right="0"/>
        <w:jc w:val="left"/>
        <w:rPr>
          <w:rFonts w:ascii="Century Gothic" w:hAnsi="Century Gothic" w:eastAsia="ＭＳ 明朝" w:cs="Calibri Light"/>
          <w:noProof w:val="0"/>
          <w:color w:val="auto"/>
          <w:sz w:val="22"/>
          <w:szCs w:val="22"/>
          <w:lang w:val="en-US"/>
        </w:rPr>
      </w:pPr>
      <w:r w:rsidRPr="69153EC0" w:rsidR="4C753A4A">
        <w:rPr>
          <w:rFonts w:ascii="Century Gothic" w:hAnsi="Century Gothic" w:eastAsia="ＭＳ 明朝" w:cs="Calibri Light"/>
          <w:noProof w:val="0"/>
          <w:color w:val="auto"/>
          <w:sz w:val="22"/>
          <w:szCs w:val="22"/>
          <w:u w:val="none"/>
          <w:lang w:val="en-US"/>
        </w:rPr>
        <w:t>Requested an application for the AI BS degree</w:t>
      </w:r>
    </w:p>
    <w:p w:rsidR="5BBCFE27" w:rsidP="69153EC0" w:rsidRDefault="5BBCFE27" w14:paraId="5B4381A3" w14:textId="3F85450B">
      <w:pPr>
        <w:pStyle w:val="ListParagraph"/>
        <w:numPr>
          <w:ilvl w:val="2"/>
          <w:numId w:val="7"/>
        </w:numPr>
        <w:suppressLineNumbers w:val="0"/>
        <w:bidi w:val="0"/>
        <w:spacing w:before="0" w:beforeAutospacing="off" w:after="0" w:afterAutospacing="off" w:line="276" w:lineRule="auto"/>
        <w:ind w:right="0"/>
        <w:jc w:val="left"/>
        <w:rPr>
          <w:rFonts w:ascii="Century Gothic" w:hAnsi="Century Gothic" w:eastAsia="ＭＳ 明朝" w:cs="Calibri Light"/>
          <w:noProof w:val="0"/>
          <w:color w:val="auto"/>
          <w:sz w:val="22"/>
          <w:szCs w:val="22"/>
          <w:lang w:val="en-US"/>
        </w:rPr>
      </w:pPr>
      <w:r w:rsidRPr="69153EC0" w:rsidR="5BBCFE27">
        <w:rPr>
          <w:rFonts w:ascii="Century Gothic" w:hAnsi="Century Gothic" w:eastAsia="ＭＳ 明朝" w:cs="Calibri Light"/>
          <w:noProof w:val="0"/>
          <w:color w:val="auto"/>
          <w:sz w:val="22"/>
          <w:szCs w:val="22"/>
          <w:lang w:val="en-US"/>
        </w:rPr>
        <w:t xml:space="preserve">The College President has signed the proposal </w:t>
      </w:r>
      <w:r w:rsidRPr="69153EC0" w:rsidR="5BBCFE27">
        <w:rPr>
          <w:rFonts w:ascii="Century Gothic" w:hAnsi="Century Gothic" w:eastAsia="ＭＳ 明朝" w:cs="Calibri Light"/>
          <w:noProof w:val="0"/>
          <w:color w:val="auto"/>
          <w:sz w:val="22"/>
          <w:szCs w:val="22"/>
          <w:lang w:val="en-US"/>
        </w:rPr>
        <w:t>submitted</w:t>
      </w:r>
      <w:r w:rsidRPr="69153EC0" w:rsidR="5BBCFE27">
        <w:rPr>
          <w:rFonts w:ascii="Century Gothic" w:hAnsi="Century Gothic" w:eastAsia="ＭＳ 明朝" w:cs="Calibri Light"/>
          <w:noProof w:val="0"/>
          <w:color w:val="auto"/>
          <w:sz w:val="22"/>
          <w:szCs w:val="22"/>
          <w:lang w:val="en-US"/>
        </w:rPr>
        <w:t xml:space="preserve"> to the Chancellor’s Office, and the College is currently awaiting a response. </w:t>
      </w:r>
      <w:r w:rsidRPr="69153EC0" w:rsidR="5BBCFE27">
        <w:rPr>
          <w:rFonts w:ascii="Century Gothic" w:hAnsi="Century Gothic" w:eastAsia="ＭＳ 明朝" w:cs="Calibri Light"/>
          <w:noProof w:val="0"/>
          <w:color w:val="auto"/>
          <w:sz w:val="22"/>
          <w:szCs w:val="22"/>
          <w:lang w:val="en-US"/>
        </w:rPr>
        <w:t>If selected, the program will proceed through the College’s established curriculum process.</w:t>
      </w:r>
      <w:r w:rsidRPr="69153EC0" w:rsidR="5BBCFE27">
        <w:rPr>
          <w:rFonts w:ascii="Century Gothic" w:hAnsi="Century Gothic" w:eastAsia="ＭＳ 明朝" w:cs="Calibri Light"/>
          <w:noProof w:val="0"/>
          <w:color w:val="auto"/>
          <w:sz w:val="22"/>
          <w:szCs w:val="22"/>
          <w:lang w:val="en-US"/>
        </w:rPr>
        <w:t xml:space="preserve"> There was also a question regarding whether a program approved by the Chancellor’s Office could move forward if it has not yet received approval from the Vice President of Instruction (VPI) and Faculty Senate.</w:t>
      </w:r>
    </w:p>
    <w:p w:rsidR="476348CC" w:rsidP="476348CC" w:rsidRDefault="476348CC" w14:paraId="69D2A8A5" w14:textId="0AABA0D5">
      <w:pPr>
        <w:pStyle w:val="Normal"/>
        <w:suppressLineNumbers w:val="0"/>
        <w:bidi w:val="0"/>
        <w:spacing w:before="0" w:beforeAutospacing="off" w:after="0" w:afterAutospacing="off" w:line="276" w:lineRule="auto"/>
        <w:ind w:left="1080" w:right="0"/>
        <w:jc w:val="left"/>
        <w:rPr>
          <w:rFonts w:ascii="Century Gothic" w:hAnsi="Century Gothic" w:cs="Calibri Light"/>
          <w:color w:val="auto"/>
          <w:sz w:val="22"/>
          <w:szCs w:val="22"/>
        </w:rPr>
      </w:pPr>
    </w:p>
    <w:p w:rsidRPr="00414BB8" w:rsidR="00CD16F7" w:rsidP="28159C11" w:rsidRDefault="00CD16F7" w14:paraId="730C0FD3" w14:textId="1E1474B8">
      <w:pPr>
        <w:pStyle w:val="ListParagraph"/>
        <w:spacing w:line="276" w:lineRule="auto"/>
        <w:ind w:left="1800"/>
        <w:rPr>
          <w:rFonts w:ascii="Century Gothic" w:hAnsi="Century Gothic" w:cs="Calibri Light"/>
          <w:color w:val="auto"/>
          <w:sz w:val="22"/>
          <w:szCs w:val="22"/>
        </w:rPr>
      </w:pPr>
    </w:p>
    <w:p w:rsidR="7EAC960A" w:rsidP="4B2F712F" w:rsidRDefault="00F76C00" w14:paraId="10770E48" w14:textId="47353F1A">
      <w:pPr>
        <w:spacing w:line="276" w:lineRule="auto"/>
      </w:pPr>
      <w:r w:rsidRPr="476348CC" w:rsidR="00F76C00">
        <w:rPr>
          <w:rFonts w:ascii="Century Gothic" w:hAnsi="Century Gothic" w:cs="HP Simplified Light"/>
          <w:b w:val="1"/>
          <w:bCs w:val="1"/>
          <w:color w:val="auto"/>
          <w:sz w:val="22"/>
          <w:szCs w:val="22"/>
        </w:rPr>
        <w:t xml:space="preserve">OLD BUSINESS </w:t>
      </w:r>
      <w:r w:rsidRPr="476348CC" w:rsidR="00F76C00">
        <w:rPr>
          <w:rFonts w:ascii="Century Gothic" w:hAnsi="Century Gothic" w:cs="HP Simplified Light"/>
          <w:color w:val="auto"/>
          <w:sz w:val="22"/>
          <w:szCs w:val="22"/>
        </w:rPr>
        <w:t>(Discussion with Possible Action</w:t>
      </w:r>
      <w:r w:rsidRPr="476348CC" w:rsidR="6CE25C1A">
        <w:rPr>
          <w:rFonts w:ascii="Century Gothic" w:hAnsi="Century Gothic" w:cs="HP Simplified Light"/>
          <w:color w:val="auto"/>
          <w:sz w:val="22"/>
          <w:szCs w:val="22"/>
        </w:rPr>
        <w:t>)</w:t>
      </w:r>
    </w:p>
    <w:p w:rsidR="55EEE488" w:rsidP="13535CB6" w:rsidRDefault="55EEE488" w14:paraId="3BD3BA3C" w14:textId="39E5EB65">
      <w:pPr>
        <w:pStyle w:val="ListParagraph"/>
        <w:numPr>
          <w:ilvl w:val="0"/>
          <w:numId w:val="17"/>
        </w:numPr>
        <w:spacing w:line="276" w:lineRule="auto"/>
        <w:rPr>
          <w:rFonts w:ascii="Century Gothic" w:hAnsi="Century Gothic" w:eastAsia="Century Gothic" w:cs="Century Gothic"/>
          <w:color w:val="auto"/>
          <w:sz w:val="22"/>
          <w:szCs w:val="22"/>
        </w:rPr>
      </w:pPr>
      <w:r w:rsidRPr="13535CB6" w:rsidR="55EEE488">
        <w:rPr>
          <w:rFonts w:ascii="Century Gothic" w:hAnsi="Century Gothic" w:eastAsia="Century Gothic" w:cs="Century Gothic"/>
          <w:color w:val="auto"/>
          <w:sz w:val="22"/>
          <w:szCs w:val="22"/>
          <w:lang w:eastAsia="en-US" w:bidi="ar-SA"/>
        </w:rPr>
        <w:t>R</w:t>
      </w:r>
      <w:r w:rsidRPr="13535CB6" w:rsidR="167642D2">
        <w:rPr>
          <w:rFonts w:ascii="Century Gothic" w:hAnsi="Century Gothic" w:eastAsia="Century Gothic" w:cs="Century Gothic"/>
          <w:color w:val="auto"/>
          <w:sz w:val="22"/>
          <w:szCs w:val="22"/>
          <w:lang w:eastAsia="en-US" w:bidi="ar-SA"/>
        </w:rPr>
        <w:t>egular and Substantive Interaction (R</w:t>
      </w:r>
      <w:r w:rsidRPr="13535CB6" w:rsidR="55EEE488">
        <w:rPr>
          <w:rFonts w:ascii="Century Gothic" w:hAnsi="Century Gothic" w:eastAsia="Century Gothic" w:cs="Century Gothic"/>
          <w:color w:val="auto"/>
          <w:sz w:val="22"/>
          <w:szCs w:val="22"/>
          <w:lang w:eastAsia="en-US" w:bidi="ar-SA"/>
        </w:rPr>
        <w:t>SI</w:t>
      </w:r>
      <w:r w:rsidRPr="13535CB6" w:rsidR="6AC83346">
        <w:rPr>
          <w:rFonts w:ascii="Century Gothic" w:hAnsi="Century Gothic" w:eastAsia="Century Gothic" w:cs="Century Gothic"/>
          <w:color w:val="auto"/>
          <w:sz w:val="22"/>
          <w:szCs w:val="22"/>
          <w:lang w:eastAsia="en-US" w:bidi="ar-SA"/>
        </w:rPr>
        <w:t>)</w:t>
      </w:r>
      <w:r w:rsidRPr="13535CB6" w:rsidR="55EEE488">
        <w:rPr>
          <w:rFonts w:ascii="Century Gothic" w:hAnsi="Century Gothic" w:eastAsia="Century Gothic" w:cs="Century Gothic"/>
          <w:color w:val="auto"/>
          <w:sz w:val="22"/>
          <w:szCs w:val="22"/>
          <w:lang w:eastAsia="en-US" w:bidi="ar-SA"/>
        </w:rPr>
        <w:t xml:space="preserve"> review plan</w:t>
      </w:r>
    </w:p>
    <w:p w:rsidR="696D9225" w:rsidP="69153EC0" w:rsidRDefault="696D9225" w14:paraId="201D9381" w14:textId="7026DA59">
      <w:pPr>
        <w:pStyle w:val="ListParagraph"/>
        <w:numPr>
          <w:ilvl w:val="1"/>
          <w:numId w:val="17"/>
        </w:numPr>
        <w:spacing w:line="276" w:lineRule="auto"/>
        <w:rPr>
          <w:rFonts w:ascii="Century Gothic" w:hAnsi="Century Gothic" w:eastAsia="ＭＳ 明朝" w:cs="HP Simplified Light"/>
          <w:noProof w:val="0"/>
          <w:color w:val="auto"/>
          <w:sz w:val="22"/>
          <w:szCs w:val="22"/>
          <w:lang w:val="en-US"/>
        </w:rPr>
      </w:pPr>
      <w:r w:rsidRPr="69153EC0" w:rsidR="696D9225">
        <w:rPr>
          <w:rFonts w:ascii="Century Gothic" w:hAnsi="Century Gothic" w:eastAsia="ＭＳ 明朝" w:cs="HP Simplified Light"/>
          <w:noProof w:val="0"/>
          <w:color w:val="auto"/>
          <w:sz w:val="22"/>
          <w:szCs w:val="22"/>
          <w:lang w:val="en-US"/>
        </w:rPr>
        <w:t>The Accreditation Committee recommended that DEAC develop a plan for an internal review of online courses to assess how they align with the ACCJC rubric for Regular and Substantive Interaction (RSI). DEAC is currently discussing the recommendation but has not yet made a decision.</w:t>
      </w:r>
    </w:p>
    <w:p w:rsidR="40E0AEA5" w:rsidP="69153EC0" w:rsidRDefault="40E0AEA5" w14:paraId="682D9C24" w14:textId="6829D3CD">
      <w:pPr>
        <w:pStyle w:val="ListParagraph"/>
        <w:numPr>
          <w:ilvl w:val="1"/>
          <w:numId w:val="17"/>
        </w:numPr>
        <w:spacing w:line="276" w:lineRule="auto"/>
        <w:rPr>
          <w:rFonts w:ascii="Century Gothic" w:hAnsi="Century Gothic" w:cs="HP Simplified Light"/>
          <w:color w:val="auto"/>
          <w:sz w:val="22"/>
          <w:szCs w:val="22"/>
        </w:rPr>
      </w:pPr>
      <w:r w:rsidRPr="69153EC0" w:rsidR="40E0AEA5">
        <w:rPr>
          <w:rFonts w:ascii="Century Gothic" w:hAnsi="Century Gothic" w:eastAsia="ＭＳ 明朝" w:cs="HP Simplified Light"/>
          <w:noProof w:val="0"/>
          <w:color w:val="auto"/>
          <w:sz w:val="22"/>
          <w:szCs w:val="22"/>
          <w:lang w:val="en-US"/>
        </w:rPr>
        <w:t xml:space="preserve">The number of courses under review is significantly higher than initially </w:t>
      </w:r>
      <w:r w:rsidRPr="69153EC0" w:rsidR="40E0AEA5">
        <w:rPr>
          <w:rFonts w:ascii="Century Gothic" w:hAnsi="Century Gothic" w:eastAsia="ＭＳ 明朝" w:cs="HP Simplified Light"/>
          <w:noProof w:val="0"/>
          <w:color w:val="auto"/>
          <w:sz w:val="22"/>
          <w:szCs w:val="22"/>
          <w:lang w:val="en-US"/>
        </w:rPr>
        <w:t>anticipated</w:t>
      </w:r>
      <w:r w:rsidRPr="69153EC0" w:rsidR="40E0AEA5">
        <w:rPr>
          <w:rFonts w:ascii="Century Gothic" w:hAnsi="Century Gothic" w:eastAsia="ＭＳ 明朝" w:cs="HP Simplified Light"/>
          <w:noProof w:val="0"/>
          <w:color w:val="auto"/>
          <w:sz w:val="22"/>
          <w:szCs w:val="22"/>
          <w:lang w:val="en-US"/>
        </w:rPr>
        <w:t xml:space="preserve">. The number of courses reviewed will need to meet a specific confidence interval, which will depend on the total number of sections offered during the semester. The review will focus exclusively on 100% online courses and will exclude hybrid courses. Since the number of courses included in their review is higher than initially </w:t>
      </w:r>
      <w:r w:rsidRPr="69153EC0" w:rsidR="40E0AEA5">
        <w:rPr>
          <w:rFonts w:ascii="Century Gothic" w:hAnsi="Century Gothic" w:eastAsia="ＭＳ 明朝" w:cs="HP Simplified Light"/>
          <w:noProof w:val="0"/>
          <w:color w:val="auto"/>
          <w:sz w:val="22"/>
          <w:szCs w:val="22"/>
          <w:lang w:val="en-US"/>
        </w:rPr>
        <w:t>anticipated</w:t>
      </w:r>
      <w:r w:rsidRPr="69153EC0" w:rsidR="40E0AEA5">
        <w:rPr>
          <w:rFonts w:ascii="Century Gothic" w:hAnsi="Century Gothic" w:eastAsia="ＭＳ 明朝" w:cs="HP Simplified Light"/>
          <w:noProof w:val="0"/>
          <w:color w:val="auto"/>
          <w:sz w:val="22"/>
          <w:szCs w:val="22"/>
          <w:lang w:val="en-US"/>
        </w:rPr>
        <w:t xml:space="preserve">, our internal review will </w:t>
      </w:r>
      <w:r w:rsidRPr="69153EC0" w:rsidR="40E0AEA5">
        <w:rPr>
          <w:rFonts w:ascii="Century Gothic" w:hAnsi="Century Gothic" w:eastAsia="ＭＳ 明朝" w:cs="HP Simplified Light"/>
          <w:noProof w:val="0"/>
          <w:color w:val="auto"/>
          <w:sz w:val="22"/>
          <w:szCs w:val="22"/>
          <w:lang w:val="en-US"/>
        </w:rPr>
        <w:t>most likely need</w:t>
      </w:r>
      <w:r w:rsidRPr="69153EC0" w:rsidR="40E0AEA5">
        <w:rPr>
          <w:rFonts w:ascii="Century Gothic" w:hAnsi="Century Gothic" w:eastAsia="ＭＳ 明朝" w:cs="HP Simplified Light"/>
          <w:noProof w:val="0"/>
          <w:color w:val="auto"/>
          <w:sz w:val="22"/>
          <w:szCs w:val="22"/>
          <w:lang w:val="en-US"/>
        </w:rPr>
        <w:t xml:space="preserve"> to include a higher number of courses as well.</w:t>
      </w:r>
      <w:r w:rsidRPr="69153EC0" w:rsidR="5EDCBBB0">
        <w:rPr>
          <w:rFonts w:ascii="Century Gothic" w:hAnsi="Century Gothic" w:eastAsia="ＭＳ 明朝" w:cs="HP Simplified Light"/>
          <w:noProof w:val="0"/>
          <w:color w:val="auto"/>
          <w:sz w:val="22"/>
          <w:szCs w:val="22"/>
          <w:lang w:val="en-US"/>
        </w:rPr>
        <w:t xml:space="preserve"> </w:t>
      </w:r>
      <w:r w:rsidRPr="69153EC0" w:rsidR="442E181D">
        <w:rPr>
          <w:rFonts w:ascii="Century Gothic" w:hAnsi="Century Gothic" w:cs="HP Simplified Light"/>
          <w:color w:val="auto"/>
          <w:sz w:val="22"/>
          <w:szCs w:val="22"/>
        </w:rPr>
        <w:t xml:space="preserve">As a </w:t>
      </w:r>
      <w:r w:rsidRPr="69153EC0" w:rsidR="442E181D">
        <w:rPr>
          <w:rFonts w:ascii="Century Gothic" w:hAnsi="Century Gothic" w:cs="HP Simplified Light"/>
          <w:color w:val="auto"/>
          <w:sz w:val="22"/>
          <w:szCs w:val="22"/>
        </w:rPr>
        <w:t>reference</w:t>
      </w:r>
      <w:r w:rsidRPr="69153EC0" w:rsidR="442E181D">
        <w:rPr>
          <w:rFonts w:ascii="Century Gothic" w:hAnsi="Century Gothic" w:cs="HP Simplified Light"/>
          <w:color w:val="auto"/>
          <w:sz w:val="22"/>
          <w:szCs w:val="22"/>
        </w:rPr>
        <w:t xml:space="preserve">, our college </w:t>
      </w:r>
      <w:r w:rsidRPr="69153EC0" w:rsidR="6E5B4DF4">
        <w:rPr>
          <w:rFonts w:ascii="Century Gothic" w:hAnsi="Century Gothic" w:cs="HP Simplified Light"/>
          <w:color w:val="auto"/>
          <w:sz w:val="22"/>
          <w:szCs w:val="22"/>
        </w:rPr>
        <w:t>has 816 online courses</w:t>
      </w:r>
      <w:r w:rsidRPr="69153EC0" w:rsidR="1BCB442A">
        <w:rPr>
          <w:rFonts w:ascii="Century Gothic" w:hAnsi="Century Gothic" w:cs="HP Simplified Light"/>
          <w:color w:val="auto"/>
          <w:sz w:val="22"/>
          <w:szCs w:val="22"/>
        </w:rPr>
        <w:t xml:space="preserve"> </w:t>
      </w:r>
      <w:r w:rsidRPr="69153EC0" w:rsidR="1BCB442A">
        <w:rPr>
          <w:rFonts w:ascii="Century Gothic" w:hAnsi="Century Gothic" w:cs="HP Simplified Light"/>
          <w:color w:val="auto"/>
          <w:sz w:val="22"/>
          <w:szCs w:val="22"/>
        </w:rPr>
        <w:t>for Fall 2026.</w:t>
      </w:r>
    </w:p>
    <w:p w:rsidR="47CF3046" w:rsidP="69153EC0" w:rsidRDefault="47CF3046" w14:paraId="6457032E" w14:textId="75167DEF">
      <w:pPr>
        <w:pStyle w:val="ListParagraph"/>
        <w:numPr>
          <w:ilvl w:val="1"/>
          <w:numId w:val="17"/>
        </w:numPr>
        <w:spacing w:line="276" w:lineRule="auto"/>
        <w:rPr>
          <w:rFonts w:ascii="Century Gothic" w:hAnsi="Century Gothic" w:eastAsia="ＭＳ 明朝" w:cs="HP Simplified Light"/>
          <w:noProof w:val="0"/>
          <w:color w:val="auto"/>
          <w:sz w:val="22"/>
          <w:szCs w:val="22"/>
          <w:lang w:val="en-US"/>
        </w:rPr>
      </w:pPr>
      <w:r w:rsidRPr="69153EC0" w:rsidR="47CF3046">
        <w:rPr>
          <w:rFonts w:ascii="Century Gothic" w:hAnsi="Century Gothic" w:eastAsia="ＭＳ 明朝" w:cs="HP Simplified Light"/>
          <w:noProof w:val="0"/>
          <w:color w:val="auto"/>
          <w:sz w:val="22"/>
          <w:szCs w:val="22"/>
          <w:lang w:val="en-US"/>
        </w:rPr>
        <w:t>For now, we will await the outcome of DEAC’s September 22 meeting and determine next steps based on their recommendations.</w:t>
      </w:r>
    </w:p>
    <w:p w:rsidRPr="0070569B" w:rsidR="0070569B" w:rsidP="00FB0B28" w:rsidRDefault="0070569B" w14:paraId="36194E75" w14:textId="77777777">
      <w:pPr>
        <w:pStyle w:val="ListParagraph"/>
        <w:spacing w:line="276" w:lineRule="auto"/>
        <w:rPr>
          <w:rFonts w:ascii="Century Gothic" w:hAnsi="Century Gothic"/>
          <w:sz w:val="21"/>
          <w:szCs w:val="21"/>
        </w:rPr>
      </w:pPr>
    </w:p>
    <w:p w:rsidR="0070569B" w:rsidP="4B2F712F" w:rsidRDefault="5866A9A5" w14:paraId="41364988" w14:textId="77777777">
      <w:pPr>
        <w:spacing w:line="276" w:lineRule="auto"/>
      </w:pPr>
      <w:r w:rsidRPr="476348CC" w:rsidR="5866A9A5">
        <w:rPr>
          <w:rFonts w:ascii="Century Gothic" w:hAnsi="Century Gothic" w:cs="HP Simplified Light"/>
          <w:b w:val="1"/>
          <w:bCs w:val="1"/>
          <w:color w:val="auto"/>
          <w:sz w:val="22"/>
          <w:szCs w:val="22"/>
        </w:rPr>
        <w:t xml:space="preserve">NEW BUSINESS </w:t>
      </w:r>
      <w:r w:rsidRPr="476348CC" w:rsidR="5866A9A5">
        <w:rPr>
          <w:rFonts w:ascii="Century Gothic" w:hAnsi="Century Gothic" w:cs="HP Simplified Light"/>
          <w:color w:val="auto"/>
          <w:sz w:val="22"/>
          <w:szCs w:val="22"/>
        </w:rPr>
        <w:t>(Discussion with Possible Action)</w:t>
      </w:r>
      <w:r w:rsidRPr="476348CC" w:rsidR="0777934C">
        <w:rPr>
          <w:rFonts w:ascii="Century Gothic" w:hAnsi="Century Gothic" w:eastAsia="Times New Roman" w:cs="Arial" w:cstheme="minorBidi"/>
          <w:color w:val="auto"/>
          <w:sz w:val="22"/>
          <w:szCs w:val="22"/>
        </w:rPr>
        <w:t xml:space="preserve"> </w:t>
      </w:r>
    </w:p>
    <w:p w:rsidR="1145B60A" w:rsidP="13535CB6" w:rsidRDefault="1145B60A" w14:paraId="76AF650B" w14:textId="1B93C6FD">
      <w:pPr>
        <w:pStyle w:val="ListParagraph"/>
        <w:numPr>
          <w:ilvl w:val="0"/>
          <w:numId w:val="21"/>
        </w:numPr>
        <w:suppressLineNumbers w:val="0"/>
        <w:bidi w:val="0"/>
        <w:spacing w:before="0" w:beforeAutospacing="off" w:after="0" w:afterAutospacing="off" w:line="276" w:lineRule="auto"/>
        <w:ind w:right="0"/>
        <w:jc w:val="left"/>
        <w:rPr>
          <w:rFonts w:ascii="Century Gothic" w:hAnsi="Century Gothic" w:eastAsia="Century Gothic" w:cs="Century Gothic"/>
          <w:noProof w:val="0"/>
          <w:color w:val="auto"/>
          <w:sz w:val="22"/>
          <w:szCs w:val="22"/>
          <w:lang w:val="en-US" w:eastAsia="en-US" w:bidi="ar-SA"/>
        </w:rPr>
      </w:pPr>
      <w:r w:rsidRPr="13535CB6" w:rsidR="1145B60A">
        <w:rPr>
          <w:rFonts w:ascii="Century Gothic" w:hAnsi="Century Gothic" w:eastAsia="Century Gothic" w:cs="Century Gothic"/>
          <w:noProof w:val="0"/>
          <w:color w:val="auto"/>
          <w:sz w:val="22"/>
          <w:szCs w:val="22"/>
          <w:lang w:val="en-US" w:eastAsia="en-US" w:bidi="ar-SA"/>
        </w:rPr>
        <w:t>New Accreditation Standards Workshop</w:t>
      </w:r>
    </w:p>
    <w:p w:rsidR="6ED4588B" w:rsidP="13535CB6" w:rsidRDefault="6ED4588B" w14:paraId="5B9EFDE5" w14:textId="42E41DB7">
      <w:pPr>
        <w:pStyle w:val="ListParagraph"/>
        <w:numPr>
          <w:ilvl w:val="1"/>
          <w:numId w:val="18"/>
        </w:numPr>
        <w:suppressLineNumbers w:val="0"/>
        <w:bidi w:val="0"/>
        <w:spacing w:before="0" w:beforeAutospacing="off" w:after="0" w:afterAutospacing="off" w:line="276" w:lineRule="auto"/>
        <w:ind w:right="0"/>
        <w:jc w:val="left"/>
        <w:rPr>
          <w:rFonts w:ascii="Century Gothic" w:hAnsi="Century Gothic" w:eastAsia="Century Gothic" w:cs="Century Gothic"/>
          <w:noProof w:val="0"/>
          <w:color w:val="auto"/>
          <w:sz w:val="22"/>
          <w:szCs w:val="22"/>
          <w:lang w:val="en-US" w:eastAsia="en-US" w:bidi="ar-SA"/>
        </w:rPr>
      </w:pPr>
      <w:r w:rsidRPr="13535CB6" w:rsidR="6ED4588B">
        <w:rPr>
          <w:rFonts w:ascii="Century Gothic" w:hAnsi="Century Gothic" w:eastAsia="Century Gothic" w:cs="Century Gothic"/>
          <w:noProof w:val="0"/>
          <w:color w:val="auto"/>
          <w:sz w:val="22"/>
          <w:szCs w:val="22"/>
          <w:lang w:val="en-US" w:eastAsia="en-US" w:bidi="ar-SA"/>
        </w:rPr>
        <w:t xml:space="preserve">The Writing Team met to discuss strategies for communicating accreditation-related information and changes across campus. The team discussed holding workshops in both the fall and spring semesters and inviting committee chairs and other key stakeholders to </w:t>
      </w:r>
      <w:r w:rsidRPr="13535CB6" w:rsidR="6ED4588B">
        <w:rPr>
          <w:rFonts w:ascii="Century Gothic" w:hAnsi="Century Gothic" w:eastAsia="Century Gothic" w:cs="Century Gothic"/>
          <w:noProof w:val="0"/>
          <w:color w:val="auto"/>
          <w:sz w:val="22"/>
          <w:szCs w:val="22"/>
          <w:lang w:val="en-US" w:eastAsia="en-US" w:bidi="ar-SA"/>
        </w:rPr>
        <w:t>participate</w:t>
      </w:r>
      <w:r w:rsidRPr="13535CB6" w:rsidR="6ED4588B">
        <w:rPr>
          <w:rFonts w:ascii="Century Gothic" w:hAnsi="Century Gothic" w:eastAsia="Century Gothic" w:cs="Century Gothic"/>
          <w:noProof w:val="0"/>
          <w:color w:val="auto"/>
          <w:sz w:val="22"/>
          <w:szCs w:val="22"/>
          <w:lang w:val="en-US" w:eastAsia="en-US" w:bidi="ar-SA"/>
        </w:rPr>
        <w:t xml:space="preserve">. The workshops would provide an overview of accreditation, highlight updates to the accreditation standards, and </w:t>
      </w:r>
      <w:r w:rsidRPr="13535CB6" w:rsidR="6ED4588B">
        <w:rPr>
          <w:rFonts w:ascii="Century Gothic" w:hAnsi="Century Gothic" w:eastAsia="Century Gothic" w:cs="Century Gothic"/>
          <w:noProof w:val="0"/>
          <w:color w:val="auto"/>
          <w:sz w:val="22"/>
          <w:szCs w:val="22"/>
          <w:lang w:val="en-US" w:eastAsia="en-US" w:bidi="ar-SA"/>
        </w:rPr>
        <w:t>identify</w:t>
      </w:r>
      <w:r w:rsidRPr="13535CB6" w:rsidR="6ED4588B">
        <w:rPr>
          <w:rFonts w:ascii="Century Gothic" w:hAnsi="Century Gothic" w:eastAsia="Century Gothic" w:cs="Century Gothic"/>
          <w:noProof w:val="0"/>
          <w:color w:val="auto"/>
          <w:sz w:val="22"/>
          <w:szCs w:val="22"/>
          <w:lang w:val="en-US" w:eastAsia="en-US" w:bidi="ar-SA"/>
        </w:rPr>
        <w:t xml:space="preserve"> new or revised requirements that may require committee-level action or follow-up. The team will also </w:t>
      </w:r>
      <w:r w:rsidRPr="13535CB6" w:rsidR="6ED4588B">
        <w:rPr>
          <w:rFonts w:ascii="Century Gothic" w:hAnsi="Century Gothic" w:eastAsia="Century Gothic" w:cs="Century Gothic"/>
          <w:noProof w:val="0"/>
          <w:color w:val="auto"/>
          <w:sz w:val="22"/>
          <w:szCs w:val="22"/>
          <w:lang w:val="en-US" w:eastAsia="en-US" w:bidi="ar-SA"/>
        </w:rPr>
        <w:t>determine</w:t>
      </w:r>
      <w:r w:rsidRPr="13535CB6" w:rsidR="6ED4588B">
        <w:rPr>
          <w:rFonts w:ascii="Century Gothic" w:hAnsi="Century Gothic" w:eastAsia="Century Gothic" w:cs="Century Gothic"/>
          <w:noProof w:val="0"/>
          <w:color w:val="auto"/>
          <w:sz w:val="22"/>
          <w:szCs w:val="22"/>
          <w:lang w:val="en-US" w:eastAsia="en-US" w:bidi="ar-SA"/>
        </w:rPr>
        <w:t xml:space="preserve"> which individuals and groups should be </w:t>
      </w:r>
      <w:r w:rsidRPr="13535CB6" w:rsidR="6ED4588B">
        <w:rPr>
          <w:rFonts w:ascii="Century Gothic" w:hAnsi="Century Gothic" w:eastAsia="Century Gothic" w:cs="Century Gothic"/>
          <w:noProof w:val="0"/>
          <w:color w:val="auto"/>
          <w:sz w:val="22"/>
          <w:szCs w:val="22"/>
          <w:lang w:val="en-US" w:eastAsia="en-US" w:bidi="ar-SA"/>
        </w:rPr>
        <w:t>invited to ensure the information is effectively shared across campus.</w:t>
      </w:r>
    </w:p>
    <w:p w:rsidR="6ED4588B" w:rsidP="13535CB6" w:rsidRDefault="6ED4588B" w14:paraId="49ECF9B5" w14:textId="23BC2D20">
      <w:pPr>
        <w:pStyle w:val="ListParagraph"/>
        <w:numPr>
          <w:ilvl w:val="1"/>
          <w:numId w:val="18"/>
        </w:numPr>
        <w:suppressLineNumbers w:val="0"/>
        <w:bidi w:val="0"/>
        <w:spacing w:before="0" w:beforeAutospacing="off" w:after="0" w:afterAutospacing="off" w:line="276" w:lineRule="auto"/>
        <w:ind w:right="0"/>
        <w:jc w:val="left"/>
        <w:rPr>
          <w:rFonts w:ascii="Century Gothic" w:hAnsi="Century Gothic" w:eastAsia="Century Gothic" w:cs="Century Gothic"/>
          <w:noProof w:val="0"/>
          <w:color w:val="auto"/>
          <w:sz w:val="22"/>
          <w:szCs w:val="22"/>
          <w:lang w:val="en-US" w:eastAsia="en-US" w:bidi="ar-SA"/>
        </w:rPr>
      </w:pPr>
      <w:r w:rsidRPr="13535CB6" w:rsidR="6ED4588B">
        <w:rPr>
          <w:rFonts w:ascii="Century Gothic" w:hAnsi="Century Gothic" w:eastAsia="Century Gothic" w:cs="Century Gothic"/>
          <w:noProof w:val="0"/>
          <w:color w:val="auto"/>
          <w:sz w:val="22"/>
          <w:szCs w:val="22"/>
          <w:lang w:val="en-US" w:eastAsia="en-US" w:bidi="ar-SA"/>
        </w:rPr>
        <w:t xml:space="preserve">A “Save the Date” will be sent out and scheduled for October 30 from 10:00 a.m. </w:t>
      </w:r>
      <w:r w:rsidRPr="13535CB6" w:rsidR="6ED4588B">
        <w:rPr>
          <w:rFonts w:ascii="Century Gothic" w:hAnsi="Century Gothic" w:eastAsia="Century Gothic" w:cs="Century Gothic"/>
          <w:noProof w:val="0"/>
          <w:color w:val="auto"/>
          <w:sz w:val="22"/>
          <w:szCs w:val="22"/>
          <w:lang w:val="en-US" w:eastAsia="en-US" w:bidi="ar-SA"/>
        </w:rPr>
        <w:t>to 12:00 p.m.</w:t>
      </w:r>
    </w:p>
    <w:p w:rsidR="3076AD83" w:rsidP="13535CB6" w:rsidRDefault="3076AD83" w14:paraId="2356C43C" w14:textId="3F77BFDF">
      <w:pPr>
        <w:pStyle w:val="ListParagraph"/>
        <w:numPr>
          <w:ilvl w:val="0"/>
          <w:numId w:val="18"/>
        </w:numPr>
        <w:suppressLineNumbers w:val="0"/>
        <w:bidi w:val="0"/>
        <w:spacing w:before="0" w:beforeAutospacing="off" w:after="0" w:afterAutospacing="off" w:line="276" w:lineRule="auto"/>
        <w:ind w:right="0"/>
        <w:jc w:val="left"/>
        <w:rPr>
          <w:rFonts w:ascii="Century Gothic" w:hAnsi="Century Gothic" w:eastAsia="Century Gothic" w:cs="Century Gothic"/>
          <w:noProof w:val="0"/>
          <w:color w:val="auto"/>
          <w:sz w:val="22"/>
          <w:szCs w:val="22"/>
          <w:lang w:val="en-US" w:eastAsia="en-US" w:bidi="ar-SA"/>
        </w:rPr>
      </w:pPr>
      <w:r w:rsidRPr="13535CB6" w:rsidR="3076AD83">
        <w:rPr>
          <w:rFonts w:ascii="Century Gothic" w:hAnsi="Century Gothic" w:eastAsia="Century Gothic" w:cs="Century Gothic"/>
          <w:noProof w:val="0"/>
          <w:color w:val="auto"/>
          <w:sz w:val="22"/>
          <w:szCs w:val="22"/>
          <w:lang w:val="en-US" w:eastAsia="en-US" w:bidi="ar-SA"/>
        </w:rPr>
        <w:t>Adjunct Role on ASC</w:t>
      </w:r>
    </w:p>
    <w:p w:rsidR="5099C51C" w:rsidP="69153EC0" w:rsidRDefault="5099C51C" w14:paraId="31BCE936" w14:textId="6395C349">
      <w:pPr>
        <w:pStyle w:val="ListParagraph"/>
        <w:numPr>
          <w:ilvl w:val="1"/>
          <w:numId w:val="18"/>
        </w:numPr>
        <w:spacing w:line="276" w:lineRule="auto"/>
        <w:rPr>
          <w:rFonts w:ascii="Century Gothic" w:hAnsi="Century Gothic" w:eastAsia="Century Gothic" w:cs="Century Gothic"/>
          <w:noProof w:val="0"/>
          <w:color w:val="auto"/>
          <w:sz w:val="22"/>
          <w:szCs w:val="22"/>
          <w:lang w:val="en-US" w:eastAsia="en-US" w:bidi="ar-SA"/>
        </w:rPr>
      </w:pPr>
      <w:r w:rsidRPr="13535CB6" w:rsidR="5099C51C">
        <w:rPr>
          <w:rFonts w:ascii="Century Gothic" w:hAnsi="Century Gothic" w:eastAsia="Century Gothic" w:cs="Century Gothic"/>
          <w:noProof w:val="0"/>
          <w:color w:val="auto"/>
          <w:sz w:val="22"/>
          <w:szCs w:val="22"/>
          <w:lang w:val="en-US" w:eastAsia="en-US" w:bidi="ar-SA"/>
        </w:rPr>
        <w:t xml:space="preserve">The committee discussed </w:t>
      </w:r>
      <w:r w:rsidRPr="13535CB6" w:rsidR="15DEB711">
        <w:rPr>
          <w:rFonts w:ascii="Century Gothic" w:hAnsi="Century Gothic" w:eastAsia="Century Gothic" w:cs="Century Gothic"/>
          <w:noProof w:val="0"/>
          <w:color w:val="auto"/>
          <w:sz w:val="22"/>
          <w:szCs w:val="22"/>
          <w:lang w:val="en-US" w:eastAsia="en-US" w:bidi="ar-SA"/>
        </w:rPr>
        <w:t>adding a fifth faculty representative that would be an adjunct facult</w:t>
      </w:r>
      <w:r w:rsidRPr="13535CB6" w:rsidR="3BE84144">
        <w:rPr>
          <w:rFonts w:ascii="Century Gothic" w:hAnsi="Century Gothic" w:eastAsia="Century Gothic" w:cs="Century Gothic"/>
          <w:noProof w:val="0"/>
          <w:color w:val="auto"/>
          <w:sz w:val="22"/>
          <w:szCs w:val="22"/>
          <w:lang w:val="en-US" w:eastAsia="en-US" w:bidi="ar-SA"/>
        </w:rPr>
        <w:t>y serving a 2-year term</w:t>
      </w:r>
      <w:r w:rsidRPr="13535CB6" w:rsidR="15DEB711">
        <w:rPr>
          <w:rFonts w:ascii="Century Gothic" w:hAnsi="Century Gothic" w:eastAsia="Century Gothic" w:cs="Century Gothic"/>
          <w:noProof w:val="0"/>
          <w:color w:val="auto"/>
          <w:sz w:val="22"/>
          <w:szCs w:val="22"/>
          <w:lang w:val="en-US" w:eastAsia="en-US" w:bidi="ar-SA"/>
        </w:rPr>
        <w:t>.</w:t>
      </w:r>
      <w:r w:rsidRPr="13535CB6" w:rsidR="016ADA26">
        <w:rPr>
          <w:rFonts w:ascii="Century Gothic" w:hAnsi="Century Gothic" w:eastAsia="Century Gothic" w:cs="Century Gothic"/>
          <w:noProof w:val="0"/>
          <w:color w:val="auto"/>
          <w:sz w:val="22"/>
          <w:szCs w:val="22"/>
          <w:lang w:val="en-US" w:eastAsia="en-US" w:bidi="ar-SA"/>
        </w:rPr>
        <w:t xml:space="preserve"> The committee discussed</w:t>
      </w:r>
      <w:r w:rsidRPr="13535CB6" w:rsidR="15DEB711">
        <w:rPr>
          <w:rFonts w:ascii="Century Gothic" w:hAnsi="Century Gothic" w:eastAsia="Century Gothic" w:cs="Century Gothic"/>
          <w:noProof w:val="0"/>
          <w:color w:val="auto"/>
          <w:sz w:val="22"/>
          <w:szCs w:val="22"/>
          <w:lang w:val="en-US" w:eastAsia="en-US" w:bidi="ar-SA"/>
        </w:rPr>
        <w:t xml:space="preserve"> </w:t>
      </w:r>
      <w:r w:rsidRPr="13535CB6" w:rsidR="5099C51C">
        <w:rPr>
          <w:rFonts w:ascii="Century Gothic" w:hAnsi="Century Gothic" w:eastAsia="Century Gothic" w:cs="Century Gothic"/>
          <w:noProof w:val="0"/>
          <w:color w:val="auto"/>
          <w:sz w:val="22"/>
          <w:szCs w:val="22"/>
          <w:lang w:val="en-US" w:eastAsia="en-US" w:bidi="ar-SA"/>
        </w:rPr>
        <w:t>clarifying the role of adjunct faculty in the accreditation process and updating the mission and purpose s</w:t>
      </w:r>
      <w:r w:rsidRPr="13535CB6" w:rsidR="5099C51C">
        <w:rPr>
          <w:rFonts w:ascii="Century Gothic" w:hAnsi="Century Gothic" w:eastAsia="Century Gothic" w:cs="Century Gothic"/>
          <w:noProof w:val="0"/>
          <w:color w:val="auto"/>
          <w:sz w:val="22"/>
          <w:szCs w:val="22"/>
          <w:lang w:val="en-US"/>
        </w:rPr>
        <w:t xml:space="preserve">tatement to reflect their involvement. Adjunct faculty will not serve on the Writing Team but will be represented under the Faculty Representatives category. </w:t>
      </w:r>
      <w:r w:rsidRPr="13535CB6" w:rsidR="5099C51C">
        <w:rPr>
          <w:rFonts w:ascii="Century Gothic" w:hAnsi="Century Gothic" w:eastAsia="Century Gothic" w:cs="Century Gothic"/>
          <w:noProof w:val="0"/>
          <w:color w:val="auto"/>
          <w:sz w:val="22"/>
          <w:szCs w:val="22"/>
          <w:lang w:val="en-US" w:eastAsia="en-US" w:bidi="ar-SA"/>
        </w:rPr>
        <w:t>Increasing faculty raises the question if we should also increase managers.</w:t>
      </w:r>
    </w:p>
    <w:p w:rsidR="5099C51C" w:rsidP="69153EC0" w:rsidRDefault="5099C51C" w14:paraId="75B3A992" w14:textId="06C0C095">
      <w:pPr>
        <w:pStyle w:val="ListParagraph"/>
        <w:numPr>
          <w:ilvl w:val="2"/>
          <w:numId w:val="18"/>
        </w:numPr>
        <w:suppressLineNumbers w:val="0"/>
        <w:bidi w:val="0"/>
        <w:spacing w:before="0" w:beforeAutospacing="off" w:after="0" w:afterAutospacing="off" w:line="276" w:lineRule="auto"/>
        <w:ind w:right="0"/>
        <w:jc w:val="left"/>
        <w:rPr>
          <w:rFonts w:ascii="Century Gothic" w:hAnsi="Century Gothic" w:eastAsia="Century Gothic" w:cs="Century Gothic"/>
          <w:noProof w:val="0"/>
          <w:color w:val="auto"/>
          <w:sz w:val="22"/>
          <w:szCs w:val="22"/>
          <w:lang w:val="en-US" w:eastAsia="en-US" w:bidi="ar-SA"/>
        </w:rPr>
      </w:pPr>
      <w:r w:rsidRPr="13535CB6" w:rsidR="5099C51C">
        <w:rPr>
          <w:rFonts w:ascii="Century Gothic" w:hAnsi="Century Gothic" w:eastAsia="Century Gothic" w:cs="Century Gothic"/>
          <w:b w:val="1"/>
          <w:bCs w:val="1"/>
          <w:noProof w:val="0"/>
          <w:color w:val="auto"/>
          <w:sz w:val="22"/>
          <w:szCs w:val="22"/>
          <w:highlight w:val="yellow"/>
          <w:u w:val="single"/>
          <w:lang w:val="en-US" w:eastAsia="en-US" w:bidi="ar-SA"/>
        </w:rPr>
        <w:t>Vote</w:t>
      </w:r>
      <w:r w:rsidRPr="13535CB6" w:rsidR="5099C51C">
        <w:rPr>
          <w:rFonts w:ascii="Century Gothic" w:hAnsi="Century Gothic" w:eastAsia="Century Gothic" w:cs="Century Gothic"/>
          <w:noProof w:val="0"/>
          <w:color w:val="auto"/>
          <w:sz w:val="22"/>
          <w:szCs w:val="22"/>
          <w:lang w:val="en-US" w:eastAsia="en-US" w:bidi="ar-SA"/>
        </w:rPr>
        <w:t>: The committee voted</w:t>
      </w:r>
      <w:r w:rsidRPr="13535CB6" w:rsidR="5099C51C">
        <w:rPr>
          <w:rFonts w:ascii="Century Gothic" w:hAnsi="Century Gothic" w:eastAsia="Century Gothic" w:cs="Century Gothic"/>
          <w:noProof w:val="0"/>
          <w:color w:val="auto"/>
          <w:sz w:val="22"/>
          <w:szCs w:val="22"/>
          <w:lang w:val="en-US" w:eastAsia="en-US" w:bidi="ar-SA"/>
        </w:rPr>
        <w:t xml:space="preserve"> to add an adjunct faculty </w:t>
      </w:r>
      <w:r w:rsidRPr="13535CB6" w:rsidR="24EE5CAC">
        <w:rPr>
          <w:rFonts w:ascii="Century Gothic" w:hAnsi="Century Gothic" w:eastAsia="Century Gothic" w:cs="Century Gothic"/>
          <w:noProof w:val="0"/>
          <w:color w:val="auto"/>
          <w:sz w:val="22"/>
          <w:szCs w:val="22"/>
          <w:lang w:val="en-US" w:eastAsia="en-US" w:bidi="ar-SA"/>
        </w:rPr>
        <w:t xml:space="preserve">and increase </w:t>
      </w:r>
      <w:r w:rsidRPr="13535CB6" w:rsidR="2CAB5BC2">
        <w:rPr>
          <w:rFonts w:ascii="Century Gothic" w:hAnsi="Century Gothic" w:eastAsia="Century Gothic" w:cs="Century Gothic"/>
          <w:noProof w:val="0"/>
          <w:color w:val="auto"/>
          <w:sz w:val="22"/>
          <w:szCs w:val="22"/>
          <w:lang w:val="en-US" w:eastAsia="en-US" w:bidi="ar-SA"/>
        </w:rPr>
        <w:t>faculty</w:t>
      </w:r>
      <w:r w:rsidRPr="13535CB6" w:rsidR="24EE5CAC">
        <w:rPr>
          <w:rFonts w:ascii="Century Gothic" w:hAnsi="Century Gothic" w:eastAsia="Century Gothic" w:cs="Century Gothic"/>
          <w:noProof w:val="0"/>
          <w:color w:val="auto"/>
          <w:sz w:val="22"/>
          <w:szCs w:val="22"/>
          <w:lang w:val="en-US" w:eastAsia="en-US" w:bidi="ar-SA"/>
        </w:rPr>
        <w:t xml:space="preserve"> representatives from 4 to 5.</w:t>
      </w:r>
    </w:p>
    <w:p w:rsidR="24EE5CAC" w:rsidP="69153EC0" w:rsidRDefault="24EE5CAC" w14:paraId="54F37E96" w14:textId="34D59BC5">
      <w:pPr>
        <w:pStyle w:val="ListParagraph"/>
        <w:numPr>
          <w:ilvl w:val="3"/>
          <w:numId w:val="18"/>
        </w:numPr>
        <w:suppressLineNumbers w:val="0"/>
        <w:bidi w:val="0"/>
        <w:spacing w:before="0" w:beforeAutospacing="off" w:after="0" w:afterAutospacing="off" w:line="276" w:lineRule="auto"/>
        <w:ind w:left="2880" w:right="0" w:hanging="360"/>
        <w:jc w:val="left"/>
        <w:rPr>
          <w:rFonts w:ascii="Century Gothic" w:hAnsi="Century Gothic" w:eastAsia="Century Gothic" w:cs="Century Gothic"/>
          <w:noProof w:val="0"/>
          <w:color w:val="auto"/>
          <w:sz w:val="22"/>
          <w:szCs w:val="22"/>
          <w:lang w:val="en-US" w:eastAsia="en-US" w:bidi="ar-SA"/>
        </w:rPr>
      </w:pPr>
      <w:r w:rsidRPr="13535CB6" w:rsidR="24EE5CAC">
        <w:rPr>
          <w:rFonts w:ascii="Century Gothic" w:hAnsi="Century Gothic" w:eastAsia="Century Gothic" w:cs="Century Gothic"/>
          <w:noProof w:val="0"/>
          <w:color w:val="auto"/>
          <w:sz w:val="22"/>
          <w:szCs w:val="22"/>
          <w:lang w:val="en-US" w:eastAsia="en-US" w:bidi="ar-SA"/>
        </w:rPr>
        <w:t>The committee unanimously voted to approve the addition of an adjunct faculty</w:t>
      </w:r>
      <w:r w:rsidRPr="13535CB6" w:rsidR="7CAAF284">
        <w:rPr>
          <w:rFonts w:ascii="Century Gothic" w:hAnsi="Century Gothic" w:eastAsia="Century Gothic" w:cs="Century Gothic"/>
          <w:noProof w:val="0"/>
          <w:color w:val="auto"/>
          <w:sz w:val="22"/>
          <w:szCs w:val="22"/>
          <w:lang w:val="en-US" w:eastAsia="en-US" w:bidi="ar-SA"/>
        </w:rPr>
        <w:t xml:space="preserve"> representative serving a 2-year term. </w:t>
      </w:r>
    </w:p>
    <w:p w:rsidR="129E3D6A" w:rsidP="69153EC0" w:rsidRDefault="129E3D6A" w14:paraId="3D6B9226" w14:textId="61CFFC61">
      <w:pPr>
        <w:pStyle w:val="ListParagraph"/>
        <w:numPr>
          <w:ilvl w:val="2"/>
          <w:numId w:val="18"/>
        </w:numPr>
        <w:suppressLineNumbers w:val="0"/>
        <w:bidi w:val="0"/>
        <w:spacing w:before="0" w:beforeAutospacing="off" w:after="0" w:afterAutospacing="off" w:line="276" w:lineRule="auto"/>
        <w:ind w:right="0"/>
        <w:jc w:val="left"/>
        <w:rPr>
          <w:rFonts w:ascii="Century Gothic" w:hAnsi="Century Gothic" w:eastAsia="Century Gothic" w:cs="Century Gothic"/>
          <w:noProof w:val="0"/>
          <w:color w:val="auto"/>
          <w:sz w:val="22"/>
          <w:szCs w:val="22"/>
          <w:lang w:val="en-US" w:eastAsia="en-US" w:bidi="ar-SA"/>
        </w:rPr>
      </w:pPr>
      <w:r w:rsidRPr="69153EC0" w:rsidR="129E3D6A">
        <w:rPr>
          <w:rFonts w:ascii="Century Gothic" w:hAnsi="Century Gothic" w:eastAsia="Century Gothic" w:cs="Century Gothic"/>
          <w:b w:val="1"/>
          <w:bCs w:val="1"/>
          <w:noProof w:val="0"/>
          <w:color w:val="FF0000"/>
          <w:sz w:val="22"/>
          <w:szCs w:val="22"/>
          <w:lang w:val="en-US" w:eastAsia="en-US" w:bidi="ar-SA"/>
        </w:rPr>
        <w:t>Tabled</w:t>
      </w:r>
      <w:r w:rsidRPr="69153EC0" w:rsidR="129E3D6A">
        <w:rPr>
          <w:rFonts w:ascii="Century Gothic" w:hAnsi="Century Gothic" w:eastAsia="Century Gothic" w:cs="Century Gothic"/>
          <w:noProof w:val="0"/>
          <w:color w:val="auto"/>
          <w:sz w:val="22"/>
          <w:szCs w:val="22"/>
          <w:lang w:val="en-US" w:eastAsia="en-US" w:bidi="ar-SA"/>
        </w:rPr>
        <w:t xml:space="preserve">: </w:t>
      </w:r>
      <w:r w:rsidRPr="69153EC0" w:rsidR="24EE5CAC">
        <w:rPr>
          <w:rFonts w:ascii="Century Gothic" w:hAnsi="Century Gothic" w:eastAsia="Century Gothic" w:cs="Century Gothic"/>
          <w:noProof w:val="0"/>
          <w:color w:val="auto"/>
          <w:sz w:val="22"/>
          <w:szCs w:val="22"/>
          <w:lang w:val="en-US" w:eastAsia="en-US" w:bidi="ar-SA"/>
        </w:rPr>
        <w:t xml:space="preserve">The vote to </w:t>
      </w:r>
      <w:r w:rsidRPr="69153EC0" w:rsidR="6C956A70">
        <w:rPr>
          <w:rFonts w:ascii="Century Gothic" w:hAnsi="Century Gothic" w:eastAsia="Century Gothic" w:cs="Century Gothic"/>
          <w:noProof w:val="0"/>
          <w:color w:val="auto"/>
          <w:sz w:val="22"/>
          <w:szCs w:val="22"/>
          <w:lang w:val="en-US" w:eastAsia="en-US" w:bidi="ar-SA"/>
        </w:rPr>
        <w:t>increase</w:t>
      </w:r>
      <w:r w:rsidRPr="69153EC0" w:rsidR="24EE5CAC">
        <w:rPr>
          <w:rFonts w:ascii="Century Gothic" w:hAnsi="Century Gothic" w:eastAsia="Century Gothic" w:cs="Century Gothic"/>
          <w:noProof w:val="0"/>
          <w:color w:val="auto"/>
          <w:sz w:val="22"/>
          <w:szCs w:val="22"/>
          <w:lang w:val="en-US" w:eastAsia="en-US" w:bidi="ar-SA"/>
        </w:rPr>
        <w:t xml:space="preserve"> the number of </w:t>
      </w:r>
      <w:r w:rsidRPr="69153EC0" w:rsidR="5099C51C">
        <w:rPr>
          <w:rFonts w:ascii="Century Gothic" w:hAnsi="Century Gothic" w:eastAsia="Century Gothic" w:cs="Century Gothic"/>
          <w:noProof w:val="0"/>
          <w:color w:val="auto"/>
          <w:sz w:val="22"/>
          <w:szCs w:val="22"/>
          <w:lang w:val="en-US" w:eastAsia="en-US" w:bidi="ar-SA"/>
        </w:rPr>
        <w:t>Manager</w:t>
      </w:r>
      <w:r w:rsidRPr="69153EC0" w:rsidR="5099C51C">
        <w:rPr>
          <w:rFonts w:ascii="Century Gothic" w:hAnsi="Century Gothic" w:eastAsia="Century Gothic" w:cs="Century Gothic"/>
          <w:noProof w:val="0"/>
          <w:color w:val="auto"/>
          <w:sz w:val="22"/>
          <w:szCs w:val="22"/>
          <w:lang w:val="en-US" w:eastAsia="en-US" w:bidi="ar-SA"/>
        </w:rPr>
        <w:t xml:space="preserve"> </w:t>
      </w:r>
      <w:r w:rsidRPr="69153EC0" w:rsidR="40D0950A">
        <w:rPr>
          <w:rFonts w:ascii="Century Gothic" w:hAnsi="Century Gothic" w:eastAsia="Century Gothic" w:cs="Century Gothic"/>
          <w:noProof w:val="0"/>
          <w:color w:val="auto"/>
          <w:sz w:val="22"/>
          <w:szCs w:val="22"/>
          <w:lang w:val="en-US" w:eastAsia="en-US" w:bidi="ar-SA"/>
        </w:rPr>
        <w:t xml:space="preserve">Representatives has been </w:t>
      </w:r>
      <w:r w:rsidRPr="69153EC0" w:rsidR="5099C51C">
        <w:rPr>
          <w:rFonts w:ascii="Century Gothic" w:hAnsi="Century Gothic" w:eastAsia="Century Gothic" w:cs="Century Gothic"/>
          <w:noProof w:val="0"/>
          <w:color w:val="auto"/>
          <w:sz w:val="22"/>
          <w:szCs w:val="22"/>
          <w:lang w:val="en-US" w:eastAsia="en-US" w:bidi="ar-SA"/>
        </w:rPr>
        <w:t>tabled.</w:t>
      </w:r>
    </w:p>
    <w:p w:rsidR="70DC1625" w:rsidP="3A0E686B" w:rsidRDefault="70DC1625" w14:paraId="1316A806" w14:textId="76E754D8">
      <w:pPr>
        <w:pStyle w:val="ListParagraph"/>
        <w:numPr>
          <w:ilvl w:val="1"/>
          <w:numId w:val="18"/>
        </w:numPr>
        <w:spacing w:line="276" w:lineRule="auto"/>
        <w:rPr>
          <w:rFonts w:ascii="Century Gothic" w:hAnsi="Century Gothic" w:eastAsia="Century Gothic" w:cs="Century Gothic"/>
          <w:noProof w:val="0"/>
          <w:color w:val="auto"/>
          <w:sz w:val="22"/>
          <w:szCs w:val="22"/>
          <w:lang w:val="en-US"/>
        </w:rPr>
      </w:pPr>
      <w:r w:rsidRPr="13535CB6" w:rsidR="70DC1625">
        <w:rPr>
          <w:rFonts w:ascii="Century Gothic" w:hAnsi="Century Gothic" w:eastAsia="Century Gothic" w:cs="Century Gothic"/>
          <w:noProof w:val="0"/>
          <w:color w:val="auto"/>
          <w:sz w:val="22"/>
          <w:szCs w:val="22"/>
          <w:lang w:val="en-US" w:eastAsia="en-US" w:bidi="ar-SA"/>
        </w:rPr>
        <w:t>The committee reviewed our mission and purpose:</w:t>
      </w:r>
    </w:p>
    <w:p w:rsidR="6670A92D" w:rsidP="69153EC0" w:rsidRDefault="6670A92D" w14:paraId="7096BB00" w14:textId="322C4CB4">
      <w:pPr>
        <w:pStyle w:val="ListParagraph"/>
        <w:numPr>
          <w:ilvl w:val="2"/>
          <w:numId w:val="18"/>
        </w:numPr>
        <w:suppressLineNumbers w:val="0"/>
        <w:bidi w:val="0"/>
        <w:spacing w:before="0" w:beforeAutospacing="off" w:after="0" w:afterAutospacing="off" w:line="276" w:lineRule="auto"/>
        <w:ind w:right="0"/>
        <w:jc w:val="left"/>
        <w:rPr>
          <w:rFonts w:ascii="Century Gothic" w:hAnsi="Century Gothic" w:eastAsia="Century Gothic" w:cs="Century Gothic"/>
          <w:noProof w:val="0"/>
          <w:color w:val="auto"/>
          <w:sz w:val="22"/>
          <w:szCs w:val="22"/>
          <w:lang w:val="en-US"/>
        </w:rPr>
      </w:pPr>
      <w:r w:rsidRPr="69153EC0" w:rsidR="6670A92D">
        <w:rPr>
          <w:rFonts w:ascii="Century Gothic" w:hAnsi="Century Gothic" w:eastAsia="Century Gothic" w:cs="Century Gothic"/>
          <w:noProof w:val="0"/>
          <w:color w:val="auto"/>
          <w:sz w:val="22"/>
          <w:szCs w:val="22"/>
          <w:lang w:val="en-US"/>
        </w:rPr>
        <w:t>One of the bullet points in our Mission &amp; Purpose regarding publications should be removed. The committee does not review the publications themselves; rather, it ensures that the publications exist and that a process is in place for their review.</w:t>
      </w:r>
    </w:p>
    <w:p w:rsidR="6670A92D" w:rsidP="69153EC0" w:rsidRDefault="6670A92D" w14:paraId="18C5D734" w14:textId="5902431A">
      <w:pPr>
        <w:pStyle w:val="ListParagraph"/>
        <w:numPr>
          <w:ilvl w:val="2"/>
          <w:numId w:val="18"/>
        </w:numPr>
        <w:suppressLineNumbers w:val="0"/>
        <w:bidi w:val="0"/>
        <w:spacing w:before="0" w:beforeAutospacing="off" w:after="0" w:afterAutospacing="off" w:line="276" w:lineRule="auto"/>
        <w:ind w:right="0"/>
        <w:jc w:val="left"/>
        <w:rPr>
          <w:rFonts w:ascii="Century Gothic" w:hAnsi="Century Gothic" w:eastAsia="Century Gothic" w:cs="Century Gothic"/>
          <w:noProof w:val="0"/>
          <w:color w:val="auto"/>
          <w:sz w:val="22"/>
          <w:szCs w:val="22"/>
          <w:lang w:val="en-US"/>
        </w:rPr>
      </w:pPr>
      <w:r w:rsidRPr="69153EC0" w:rsidR="6670A92D">
        <w:rPr>
          <w:rFonts w:ascii="Century Gothic" w:hAnsi="Century Gothic" w:eastAsia="Century Gothic" w:cs="Century Gothic"/>
          <w:noProof w:val="0"/>
          <w:color w:val="auto"/>
          <w:sz w:val="22"/>
          <w:szCs w:val="22"/>
          <w:lang w:val="en-US"/>
        </w:rPr>
        <w:t xml:space="preserve">The committee will update the membership to reflect five Faculty Representatives (4 </w:t>
      </w:r>
      <w:r w:rsidRPr="69153EC0" w:rsidR="6472B6AF">
        <w:rPr>
          <w:rFonts w:ascii="Century Gothic" w:hAnsi="Century Gothic" w:eastAsia="Century Gothic" w:cs="Century Gothic"/>
          <w:noProof w:val="0"/>
          <w:color w:val="auto"/>
          <w:sz w:val="22"/>
          <w:szCs w:val="22"/>
          <w:lang w:val="en-US"/>
        </w:rPr>
        <w:t>Full-Time</w:t>
      </w:r>
      <w:r w:rsidRPr="69153EC0" w:rsidR="6670A92D">
        <w:rPr>
          <w:rFonts w:ascii="Century Gothic" w:hAnsi="Century Gothic" w:eastAsia="Century Gothic" w:cs="Century Gothic"/>
          <w:noProof w:val="0"/>
          <w:color w:val="auto"/>
          <w:sz w:val="22"/>
          <w:szCs w:val="22"/>
          <w:lang w:val="en-US"/>
        </w:rPr>
        <w:t xml:space="preserve"> Fa</w:t>
      </w:r>
      <w:r w:rsidRPr="69153EC0" w:rsidR="36B04421">
        <w:rPr>
          <w:rFonts w:ascii="Century Gothic" w:hAnsi="Century Gothic" w:eastAsia="Century Gothic" w:cs="Century Gothic"/>
          <w:noProof w:val="0"/>
          <w:color w:val="auto"/>
          <w:sz w:val="22"/>
          <w:szCs w:val="22"/>
          <w:lang w:val="en-US"/>
        </w:rPr>
        <w:t>culty and 1 Adjunct Faculty)</w:t>
      </w:r>
    </w:p>
    <w:p w:rsidR="70DC1625" w:rsidP="69153EC0" w:rsidRDefault="70DC1625" w14:paraId="04802969" w14:textId="4B6BD502">
      <w:pPr>
        <w:pStyle w:val="ListParagraph"/>
        <w:numPr>
          <w:ilvl w:val="2"/>
          <w:numId w:val="18"/>
        </w:numPr>
        <w:suppressLineNumbers w:val="0"/>
        <w:bidi w:val="0"/>
        <w:spacing w:before="0" w:beforeAutospacing="off" w:after="0" w:afterAutospacing="off" w:line="276" w:lineRule="auto"/>
        <w:ind w:left="2160" w:right="0" w:hanging="180"/>
        <w:jc w:val="left"/>
        <w:rPr>
          <w:rFonts w:ascii="Century Gothic" w:hAnsi="Century Gothic" w:eastAsia="Century Gothic" w:cs="Century Gothic"/>
          <w:noProof w:val="0"/>
          <w:color w:val="auto"/>
          <w:sz w:val="22"/>
          <w:szCs w:val="22"/>
          <w:lang w:val="en-US"/>
        </w:rPr>
      </w:pPr>
      <w:r w:rsidRPr="3A0E686B" w:rsidR="72762D1F">
        <w:rPr>
          <w:rFonts w:ascii="Century Gothic" w:hAnsi="Century Gothic" w:eastAsia="Century Gothic" w:cs="Century Gothic"/>
          <w:b w:val="1"/>
          <w:bCs w:val="1"/>
          <w:noProof w:val="0"/>
          <w:color w:val="auto"/>
          <w:sz w:val="22"/>
          <w:szCs w:val="22"/>
          <w:highlight w:val="yellow"/>
          <w:lang w:val="en-US" w:eastAsia="en-US" w:bidi="ar-SA"/>
        </w:rPr>
        <w:t>To-Do</w:t>
      </w:r>
      <w:r w:rsidRPr="3A0E686B" w:rsidR="70DC1625">
        <w:rPr>
          <w:rFonts w:ascii="Century Gothic" w:hAnsi="Century Gothic" w:eastAsia="Century Gothic" w:cs="Century Gothic"/>
          <w:b w:val="1"/>
          <w:bCs w:val="1"/>
          <w:noProof w:val="0"/>
          <w:color w:val="auto"/>
          <w:sz w:val="22"/>
          <w:szCs w:val="22"/>
          <w:highlight w:val="yellow"/>
          <w:lang w:val="en-US" w:eastAsia="en-US" w:bidi="ar-SA"/>
        </w:rPr>
        <w:t xml:space="preserve"> Item:</w:t>
      </w:r>
      <w:r w:rsidRPr="3A0E686B" w:rsidR="70DC1625">
        <w:rPr>
          <w:rFonts w:ascii="Century Gothic" w:hAnsi="Century Gothic" w:eastAsia="Century Gothic" w:cs="Century Gothic"/>
          <w:b w:val="1"/>
          <w:bCs w:val="1"/>
          <w:noProof w:val="0"/>
          <w:color w:val="auto"/>
          <w:sz w:val="22"/>
          <w:szCs w:val="22"/>
          <w:lang w:val="en-US" w:eastAsia="en-US" w:bidi="ar-SA"/>
        </w:rPr>
        <w:t xml:space="preserve"> </w:t>
      </w:r>
      <w:r w:rsidRPr="3A0E686B" w:rsidR="060B39ED">
        <w:rPr>
          <w:rFonts w:ascii="Century Gothic" w:hAnsi="Century Gothic" w:eastAsia="Century Gothic" w:cs="Century Gothic"/>
          <w:noProof w:val="0"/>
          <w:color w:val="auto"/>
          <w:sz w:val="22"/>
          <w:szCs w:val="22"/>
          <w:lang w:val="en-US"/>
        </w:rPr>
        <w:t>Danielle will send Bianca the updated ASC mission and purpose statement to update the website and will place the item on the Faculty Senate agenda for approval.</w:t>
      </w:r>
    </w:p>
    <w:p w:rsidR="0CE9207F" w:rsidP="0CE9207F" w:rsidRDefault="0CE9207F" w14:paraId="35D0F6FE" w14:textId="175122B4">
      <w:pPr>
        <w:pStyle w:val="Normal"/>
        <w:spacing w:line="276" w:lineRule="auto"/>
        <w:rPr>
          <w:rFonts w:ascii="Century Gothic" w:hAnsi="Century Gothic" w:eastAsia="Times New Roman" w:cs="Arial" w:cstheme="minorBidi"/>
          <w:color w:val="auto"/>
          <w:sz w:val="22"/>
          <w:szCs w:val="22"/>
        </w:rPr>
      </w:pPr>
    </w:p>
    <w:p w:rsidRPr="00414BB8" w:rsidR="00F76C48" w:rsidP="34661FF7" w:rsidRDefault="00295C35" w14:paraId="173A5335" w14:textId="0F8ACA75">
      <w:pPr>
        <w:spacing w:line="276" w:lineRule="auto"/>
        <w:rPr>
          <w:rFonts w:ascii="Century Gothic" w:hAnsi="Century Gothic" w:cs="Calibri Light"/>
          <w:color w:val="auto"/>
          <w:sz w:val="22"/>
          <w:szCs w:val="22"/>
        </w:rPr>
      </w:pPr>
      <w:r w:rsidRPr="34661FF7">
        <w:rPr>
          <w:rFonts w:ascii="Century Gothic" w:hAnsi="Century Gothic" w:cs="HP Simplified Light"/>
          <w:b/>
          <w:bCs/>
          <w:color w:val="auto"/>
          <w:sz w:val="22"/>
          <w:szCs w:val="22"/>
        </w:rPr>
        <w:t xml:space="preserve">OTHER TOPICS FOR DISCUSSION </w:t>
      </w:r>
    </w:p>
    <w:p w:rsidR="1EA0C2A9" w:rsidP="69153EC0" w:rsidRDefault="00D847F5" w14:paraId="7E15DF15" w14:textId="135501E2">
      <w:pPr>
        <w:pStyle w:val="ListParagraph"/>
        <w:numPr>
          <w:ilvl w:val="0"/>
          <w:numId w:val="8"/>
        </w:numPr>
        <w:spacing w:line="276" w:lineRule="auto"/>
        <w:rPr>
          <w:rFonts w:ascii="Century Gothic" w:hAnsi="Century Gothic" w:cs="Calibri Light"/>
          <w:color w:val="auto" w:themeColor="text1"/>
          <w:sz w:val="22"/>
          <w:szCs w:val="22"/>
        </w:rPr>
      </w:pPr>
      <w:r w:rsidRPr="69153EC0" w:rsidR="00D847F5">
        <w:rPr>
          <w:rFonts w:ascii="Century Gothic" w:hAnsi="Century Gothic" w:cs="Calibri Light"/>
          <w:color w:val="auto"/>
          <w:sz w:val="22"/>
          <w:szCs w:val="22"/>
        </w:rPr>
        <w:t>Other</w:t>
      </w:r>
      <w:r w:rsidRPr="69153EC0" w:rsidR="00BA1BFC">
        <w:rPr>
          <w:rFonts w:ascii="Century Gothic" w:hAnsi="Century Gothic" w:cs="Calibri Light"/>
          <w:color w:val="auto"/>
          <w:sz w:val="22"/>
          <w:szCs w:val="22"/>
        </w:rPr>
        <w:t xml:space="preserve"> Topics</w:t>
      </w:r>
      <w:r>
        <w:tab/>
      </w:r>
    </w:p>
    <w:p w:rsidR="1EA0C2A9" w:rsidP="69153EC0" w:rsidRDefault="00D847F5" w14:paraId="09B5FA1B" w14:textId="607E6E60">
      <w:pPr>
        <w:pStyle w:val="ListParagraph"/>
        <w:numPr>
          <w:ilvl w:val="1"/>
          <w:numId w:val="8"/>
        </w:numPr>
        <w:spacing w:line="276" w:lineRule="auto"/>
        <w:rPr>
          <w:rFonts w:ascii="Century Gothic" w:hAnsi="Century Gothic" w:cs="Calibri Light"/>
          <w:color w:val="000000" w:themeColor="text1"/>
        </w:rPr>
      </w:pPr>
      <w:r w:rsidRPr="13535CB6" w:rsidR="1FAAB3B4">
        <w:rPr>
          <w:rFonts w:ascii="Century Gothic" w:hAnsi="Century Gothic" w:eastAsia="Century Gothic" w:cs="Century Gothic"/>
          <w:color w:val="auto"/>
          <w:sz w:val="22"/>
          <w:szCs w:val="22"/>
          <w:lang w:eastAsia="en-US" w:bidi="ar-SA"/>
        </w:rPr>
        <w:t>Non</w:t>
      </w:r>
      <w:r w:rsidRPr="13535CB6" w:rsidR="1FAAB3B4">
        <w:rPr>
          <w:rFonts w:ascii="Century Gothic" w:hAnsi="Century Gothic" w:eastAsia="Century Gothic" w:cs="Century Gothic"/>
          <w:color w:val="auto"/>
          <w:sz w:val="22"/>
          <w:szCs w:val="22"/>
          <w:lang w:eastAsia="en-US" w:bidi="ar-SA"/>
        </w:rPr>
        <w:t>e</w:t>
      </w:r>
      <w:r>
        <w:tab/>
      </w:r>
      <w:r>
        <w:tab/>
      </w:r>
      <w:r>
        <w:tab/>
      </w:r>
      <w:r>
        <w:tab/>
      </w:r>
      <w:r>
        <w:tab/>
      </w:r>
      <w:r>
        <w:tab/>
      </w:r>
      <w:r>
        <w:tab/>
      </w:r>
      <w:r>
        <w:tab/>
      </w:r>
    </w:p>
    <w:p w:rsidR="39D6FDB6" w:rsidP="69153EC0" w:rsidRDefault="39D6FDB6" w14:paraId="55E1F6B3" w14:textId="34E88692">
      <w:pPr>
        <w:pStyle w:val="ListParagraph"/>
        <w:numPr>
          <w:ilvl w:val="0"/>
          <w:numId w:val="8"/>
        </w:numPr>
        <w:spacing w:line="276" w:lineRule="auto"/>
        <w:rPr>
          <w:rFonts w:ascii="Century Gothic" w:hAnsi="Century Gothic" w:cs="Candara"/>
          <w:color w:val="auto"/>
          <w:sz w:val="22"/>
          <w:szCs w:val="22"/>
        </w:rPr>
      </w:pPr>
      <w:r w:rsidRPr="69153EC0" w:rsidR="39D6FDB6">
        <w:rPr>
          <w:rFonts w:ascii="Century Gothic" w:hAnsi="Century Gothic" w:cs="HP Simplified Light"/>
          <w:color w:val="auto"/>
          <w:sz w:val="22"/>
          <w:szCs w:val="22"/>
        </w:rPr>
        <w:t>Adjournment</w:t>
      </w:r>
      <w:r w:rsidRPr="69153EC0" w:rsidR="39D6FDB6">
        <w:rPr>
          <w:rFonts w:ascii="Century Gothic" w:hAnsi="Century Gothic" w:cs="Candara"/>
          <w:color w:val="auto"/>
          <w:sz w:val="22"/>
          <w:szCs w:val="22"/>
        </w:rPr>
        <w:t xml:space="preserve"> </w:t>
      </w:r>
      <w:r w:rsidRPr="69153EC0" w:rsidR="5D80DC68">
        <w:rPr>
          <w:rFonts w:ascii="Century Gothic" w:hAnsi="Century Gothic" w:cs="Candara"/>
          <w:color w:val="auto"/>
          <w:sz w:val="22"/>
          <w:szCs w:val="22"/>
        </w:rPr>
        <w:t>at 4:15</w:t>
      </w:r>
    </w:p>
    <w:p w:rsidR="723702EA" w:rsidP="723702EA" w:rsidRDefault="723702EA" w14:paraId="591FD2E5" w14:textId="4B585FDB">
      <w:pPr>
        <w:pStyle w:val="Normal"/>
        <w:spacing w:line="276" w:lineRule="auto"/>
        <w:rPr>
          <w:rFonts w:ascii="Century Gothic" w:hAnsi="Century Gothic" w:cs="Calibri Light"/>
          <w:color w:val="auto"/>
          <w:sz w:val="22"/>
          <w:szCs w:val="22"/>
        </w:rPr>
      </w:pPr>
    </w:p>
    <w:p w:rsidR="723702EA" w:rsidP="723702EA" w:rsidRDefault="723702EA" w14:paraId="320DCA36" w14:textId="30626A5E">
      <w:pPr>
        <w:pStyle w:val="Normal"/>
        <w:suppressLineNumbers w:val="0"/>
        <w:bidi w:val="0"/>
        <w:spacing w:before="0" w:beforeAutospacing="off" w:after="200" w:afterAutospacing="off" w:line="276" w:lineRule="auto"/>
        <w:ind w:left="0" w:right="0"/>
        <w:jc w:val="left"/>
        <w:rPr>
          <w:rFonts w:ascii="Calibri" w:hAnsi="Calibri" w:eastAsia="Calibri" w:cs="Calibri"/>
          <w:b w:val="0"/>
          <w:bCs w:val="0"/>
          <w:i w:val="1"/>
          <w:iCs w:val="1"/>
          <w:caps w:val="0"/>
          <w:smallCaps w:val="0"/>
          <w:noProof w:val="0"/>
          <w:color w:val="000000" w:themeColor="text1" w:themeTint="FF" w:themeShade="FF"/>
          <w:sz w:val="22"/>
          <w:szCs w:val="22"/>
          <w:lang w:val="en-US"/>
        </w:rPr>
      </w:pPr>
    </w:p>
    <w:p w:rsidR="1F23019A" w:rsidP="723702EA" w:rsidRDefault="1F23019A" w14:paraId="07663B4B" w14:textId="2524E3D5">
      <w:pPr>
        <w:pStyle w:val="Normal"/>
        <w:suppressLineNumbers w:val="0"/>
        <w:bidi w:val="0"/>
        <w:spacing w:before="0" w:beforeAutospacing="off" w:after="200" w:afterAutospacing="off" w:line="276" w:lineRule="auto"/>
        <w:ind w:left="0" w:right="0"/>
        <w:jc w:val="left"/>
        <w:rPr>
          <w:rFonts w:ascii="Century Gothic" w:hAnsi="Century Gothic" w:eastAsia="Century Gothic" w:cs="Century Gothic"/>
          <w:noProof w:val="0"/>
          <w:sz w:val="22"/>
          <w:szCs w:val="22"/>
          <w:lang w:val="en-US"/>
        </w:rPr>
      </w:pPr>
      <w:r w:rsidRPr="5B93560A" w:rsidR="1F23019A">
        <w:rPr>
          <w:rFonts w:ascii="Calibri" w:hAnsi="Calibri" w:eastAsia="Calibri" w:cs="Calibri"/>
          <w:b w:val="0"/>
          <w:bCs w:val="0"/>
          <w:i w:val="1"/>
          <w:iCs w:val="1"/>
          <w:caps w:val="0"/>
          <w:smallCaps w:val="0"/>
          <w:noProof w:val="0"/>
          <w:color w:val="000000" w:themeColor="text1" w:themeTint="FF" w:themeShade="FF"/>
          <w:sz w:val="22"/>
          <w:szCs w:val="22"/>
          <w:lang w:val="en-US"/>
        </w:rPr>
        <w:t>If, as an attendee or a participant at an Accreditation Steering Committee meeting, will need accommodation for a disability, please contact the chair/co-chairs of this committee at least one week prior to the meeting.</w:t>
      </w:r>
    </w:p>
    <w:sectPr w:rsidR="39D6FDB6" w:rsidSect="00460102">
      <w:type w:val="continuous"/>
      <w:pgSz w:w="12240" w:h="15840" w:orient="portrait"/>
      <w:pgMar w:top="630" w:right="720" w:bottom="27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448A" w:rsidP="006E75E6" w:rsidRDefault="00DB448A" w14:paraId="2A128705" w14:textId="77777777">
      <w:r>
        <w:separator/>
      </w:r>
    </w:p>
  </w:endnote>
  <w:endnote w:type="continuationSeparator" w:id="0">
    <w:p w:rsidR="00DB448A" w:rsidP="006E75E6" w:rsidRDefault="00DB448A" w14:paraId="5DB11001" w14:textId="77777777">
      <w:r>
        <w:continuationSeparator/>
      </w:r>
    </w:p>
  </w:endnote>
  <w:endnote w:type="continuationNotice" w:id="1">
    <w:p w:rsidR="00DB448A" w:rsidRDefault="00DB448A" w14:paraId="151932C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P Simplified Light">
    <w:altName w:val="Segoe Script"/>
    <w:panose1 w:val="020B0604020202020204"/>
    <w:charset w:val="00"/>
    <w:family w:val="swiss"/>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22748" w:rsidR="00E22748" w:rsidP="00E22748" w:rsidRDefault="00E22748" w14:paraId="4122D304" w14:textId="36CFFE6B">
    <w:pPr>
      <w:pStyle w:val="Footer"/>
      <w:rPr>
        <w:rFonts w:asciiTheme="minorHAnsi" w:hAnsiTheme="minorHAnsi" w:cstheme="minorHAnsi"/>
        <w:b/>
        <w:color w:val="666666"/>
        <w:sz w:val="18"/>
        <w:szCs w:val="18"/>
        <w:shd w:val="clear" w:color="auto" w:fill="FFFFFF"/>
      </w:rPr>
    </w:pPr>
    <w:r w:rsidRPr="00E22748">
      <w:rPr>
        <w:rFonts w:asciiTheme="minorHAnsi" w:hAnsiTheme="minorHAnsi" w:cstheme="minorHAnsi"/>
        <w:b/>
        <w:color w:val="666666"/>
        <w:sz w:val="18"/>
        <w:szCs w:val="18"/>
        <w:shd w:val="clear" w:color="auto" w:fill="FFFFFF"/>
      </w:rPr>
      <w:t>Fullerton College’s Accreditation Philosophy and Goals</w:t>
    </w:r>
    <w:r>
      <w:rPr>
        <w:rFonts w:asciiTheme="minorHAnsi" w:hAnsiTheme="minorHAnsi" w:cstheme="minorHAnsi"/>
        <w:b/>
        <w:color w:val="666666"/>
        <w:sz w:val="18"/>
        <w:szCs w:val="18"/>
        <w:shd w:val="clear" w:color="auto" w:fill="FFFFFF"/>
      </w:rPr>
      <w:t xml:space="preserve">: </w:t>
    </w:r>
    <w:r w:rsidRPr="00E22748">
      <w:rPr>
        <w:rFonts w:asciiTheme="minorHAnsi" w:hAnsiTheme="minorHAnsi" w:cstheme="minorHAnsi"/>
        <w:b/>
        <w:color w:val="666666"/>
        <w:sz w:val="18"/>
        <w:szCs w:val="18"/>
        <w:shd w:val="clear" w:color="auto" w:fill="FFFFFF"/>
      </w:rPr>
      <w:t>The reaffirmation of accreditation process provides an opportunity for Fullerton College to evaluate the effectiveness of its programs, practices, and policies. The college is committed to a self-evaluation that draws on campus-wide engagement at all stages. It will employ a process that facilitates accurate and thorough identification and documentation of best practices at Fullerton College that meet or exceed accreditation standards, as well as noting opportunities to improve. The resulting ACCJC Institutional Self-Evaluation Report will accurately document the nature and substance of Fullerton College and will reflect a broad consensus of faculty and staff.</w:t>
    </w:r>
  </w:p>
  <w:p w:rsidRPr="00E22748" w:rsidR="00EE75B9" w:rsidP="00E22748" w:rsidRDefault="00EE75B9" w14:paraId="750C61A9" w14:textId="5117A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448A" w:rsidP="006E75E6" w:rsidRDefault="00DB448A" w14:paraId="3481F164" w14:textId="77777777">
      <w:r>
        <w:separator/>
      </w:r>
    </w:p>
  </w:footnote>
  <w:footnote w:type="continuationSeparator" w:id="0">
    <w:p w:rsidR="00DB448A" w:rsidP="006E75E6" w:rsidRDefault="00DB448A" w14:paraId="0B1E5A5F" w14:textId="77777777">
      <w:r>
        <w:continuationSeparator/>
      </w:r>
    </w:p>
  </w:footnote>
  <w:footnote w:type="continuationNotice" w:id="1">
    <w:p w:rsidR="00DB448A" w:rsidRDefault="00DB448A" w14:paraId="3A9A112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C6D10" w:rsidR="00EE75B9" w:rsidP="00327CD7" w:rsidRDefault="35E76C97" w14:paraId="02AC3086" w14:textId="4FCF223C">
    <w:pPr>
      <w:jc w:val="right"/>
      <w:rPr>
        <w:rFonts w:ascii="Century Gothic" w:hAnsi="Century Gothic" w:cs="Calibri Light"/>
        <w:b w:val="1"/>
        <w:bCs w:val="1"/>
        <w:noProof/>
        <w:sz w:val="22"/>
        <w:szCs w:val="22"/>
      </w:rPr>
    </w:pPr>
    <w:r w:rsidRPr="538AA95D" w:rsidR="538AA95D">
      <w:rPr>
        <w:rFonts w:ascii="Century Gothic" w:hAnsi="Century Gothic" w:cs="Calibri Light"/>
        <w:b w:val="1"/>
        <w:bCs w:val="1"/>
        <w:noProof/>
        <w:sz w:val="22"/>
        <w:szCs w:val="22"/>
      </w:rPr>
      <w:t xml:space="preserve"> Tuesday</w:t>
    </w:r>
    <w:r w:rsidRPr="538AA95D" w:rsidR="538AA95D">
      <w:rPr>
        <w:rFonts w:ascii="Century Gothic" w:hAnsi="Century Gothic" w:cs="Calibri Light"/>
        <w:b w:val="1"/>
        <w:bCs w:val="1"/>
        <w:noProof/>
        <w:sz w:val="22"/>
        <w:szCs w:val="22"/>
      </w:rPr>
      <w:t xml:space="preserve">, </w:t>
    </w:r>
    <w:r w:rsidRPr="538AA95D" w:rsidR="538AA95D">
      <w:rPr>
        <w:rFonts w:ascii="Century Gothic" w:hAnsi="Century Gothic" w:cs="Calibri Light"/>
        <w:b w:val="1"/>
        <w:bCs w:val="1"/>
        <w:noProof/>
        <w:sz w:val="22"/>
        <w:szCs w:val="22"/>
      </w:rPr>
      <w:t>September 1</w:t>
    </w:r>
    <w:r w:rsidRPr="538AA95D" w:rsidR="538AA95D">
      <w:rPr>
        <w:rFonts w:ascii="Century Gothic" w:hAnsi="Century Gothic" w:cs="Calibri Light"/>
        <w:b w:val="1"/>
        <w:bCs w:val="1"/>
        <w:noProof/>
        <w:sz w:val="22"/>
        <w:szCs w:val="22"/>
      </w:rPr>
      <w:t>, 2026</w:t>
    </w:r>
  </w:p>
  <w:p w:rsidR="7D24BD36" w:rsidP="7D24BD36" w:rsidRDefault="4A133B13" w14:paraId="793B6B88" w14:textId="7E987883">
    <w:pPr>
      <w:jc w:val="right"/>
      <w:rPr>
        <w:rFonts w:ascii="Century Gothic" w:hAnsi="Century Gothic" w:cs="Calibri Light"/>
        <w:b/>
        <w:bCs/>
        <w:sz w:val="22"/>
        <w:szCs w:val="22"/>
      </w:rPr>
    </w:pPr>
    <w:r w:rsidRPr="4A133B13">
      <w:rPr>
        <w:rFonts w:ascii="Century Gothic" w:hAnsi="Century Gothic" w:cs="Calibri Light"/>
        <w:b/>
        <w:bCs/>
        <w:sz w:val="22"/>
        <w:szCs w:val="22"/>
      </w:rPr>
      <w:t>3:00 PM – 5:00 PM</w:t>
    </w:r>
  </w:p>
  <w:p w:rsidRPr="006E75E6" w:rsidR="00EE75B9" w:rsidP="006E75E6" w:rsidRDefault="00EE75B9" w14:paraId="03AA0354" w14:textId="678590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7c27286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34a59a38"/>
    <w:multiLevelType xmlns:w="http://schemas.openxmlformats.org/wordprocessingml/2006/main" w:val="hybridMultilevel"/>
    <w:lvl xmlns:w="http://schemas.openxmlformats.org/wordprocessingml/2006/main" w:ilvl="0">
      <w:start w:val="1"/>
      <w:numFmt w:val="lowerLetter"/>
      <w:lvlText w:val="%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39ff083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78454a1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6d201af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25a1ffc8"/>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
    <w:nsid w:val="2e1dca0e"/>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3">
    <w:nsid w:val="44e8388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46befd93"/>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06AD43E6"/>
    <w:multiLevelType w:val="hybridMultilevel"/>
    <w:tmpl w:val="94FE62B0"/>
    <w:lvl w:ilvl="0" w:tplc="0C94C53C">
      <w:start w:val="1"/>
      <w:numFmt w:val="decimal"/>
      <w:lvlText w:val="%1."/>
      <w:lvlJc w:val="left"/>
      <w:pPr>
        <w:ind w:left="1080" w:hanging="360"/>
      </w:pPr>
      <w:rPr>
        <w:b w:val="0"/>
      </w:rPr>
    </w:lvl>
    <w:lvl w:ilvl="1" w:tplc="154C5160">
      <w:start w:val="1"/>
      <w:numFmt w:val="lowerLetter"/>
      <w:lvlText w:val="%2."/>
      <w:lvlJc w:val="left"/>
      <w:pPr>
        <w:ind w:left="1800" w:hanging="360"/>
      </w:pPr>
    </w:lvl>
    <w:lvl w:ilvl="2" w:tplc="404AE82A" w:tentative="1">
      <w:start w:val="1"/>
      <w:numFmt w:val="lowerRoman"/>
      <w:lvlText w:val="%3."/>
      <w:lvlJc w:val="right"/>
      <w:pPr>
        <w:ind w:left="2520" w:hanging="180"/>
      </w:pPr>
    </w:lvl>
    <w:lvl w:ilvl="3" w:tplc="3182C590" w:tentative="1">
      <w:start w:val="1"/>
      <w:numFmt w:val="decimal"/>
      <w:lvlText w:val="%4."/>
      <w:lvlJc w:val="left"/>
      <w:pPr>
        <w:ind w:left="3240" w:hanging="360"/>
      </w:pPr>
    </w:lvl>
    <w:lvl w:ilvl="4" w:tplc="B300B17E" w:tentative="1">
      <w:start w:val="1"/>
      <w:numFmt w:val="lowerLetter"/>
      <w:lvlText w:val="%5."/>
      <w:lvlJc w:val="left"/>
      <w:pPr>
        <w:ind w:left="3960" w:hanging="360"/>
      </w:pPr>
    </w:lvl>
    <w:lvl w:ilvl="5" w:tplc="B084507A" w:tentative="1">
      <w:start w:val="1"/>
      <w:numFmt w:val="lowerRoman"/>
      <w:lvlText w:val="%6."/>
      <w:lvlJc w:val="right"/>
      <w:pPr>
        <w:ind w:left="4680" w:hanging="180"/>
      </w:pPr>
    </w:lvl>
    <w:lvl w:ilvl="6" w:tplc="E97CE152" w:tentative="1">
      <w:start w:val="1"/>
      <w:numFmt w:val="decimal"/>
      <w:lvlText w:val="%7."/>
      <w:lvlJc w:val="left"/>
      <w:pPr>
        <w:ind w:left="5400" w:hanging="360"/>
      </w:pPr>
    </w:lvl>
    <w:lvl w:ilvl="7" w:tplc="AF3C155C" w:tentative="1">
      <w:start w:val="1"/>
      <w:numFmt w:val="lowerLetter"/>
      <w:lvlText w:val="%8."/>
      <w:lvlJc w:val="left"/>
      <w:pPr>
        <w:ind w:left="6120" w:hanging="360"/>
      </w:pPr>
    </w:lvl>
    <w:lvl w:ilvl="8" w:tplc="C18E09D4" w:tentative="1">
      <w:start w:val="1"/>
      <w:numFmt w:val="lowerRoman"/>
      <w:lvlText w:val="%9."/>
      <w:lvlJc w:val="right"/>
      <w:pPr>
        <w:ind w:left="6840" w:hanging="180"/>
      </w:pPr>
    </w:lvl>
  </w:abstractNum>
  <w:abstractNum w:abstractNumId="1" w15:restartNumberingAfterBreak="0">
    <w:nsid w:val="15CC1CE8"/>
    <w:multiLevelType w:val="hybridMultilevel"/>
    <w:tmpl w:val="8D9AC90E"/>
    <w:lvl w:ilvl="0" w:tplc="D110CEB2">
      <w:start w:val="1"/>
      <w:numFmt w:val="decimal"/>
      <w:lvlText w:val="%1."/>
      <w:lvlJc w:val="left"/>
      <w:pPr>
        <w:ind w:left="1080" w:hanging="360"/>
      </w:pPr>
    </w:lvl>
    <w:lvl w:ilvl="1" w:tplc="0DD62F90">
      <w:start w:val="1"/>
      <w:numFmt w:val="lowerLetter"/>
      <w:lvlText w:val="%2."/>
      <w:lvlJc w:val="left"/>
      <w:pPr>
        <w:ind w:left="1800" w:hanging="360"/>
      </w:pPr>
    </w:lvl>
    <w:lvl w:ilvl="2" w:tplc="F640B96E">
      <w:start w:val="1"/>
      <w:numFmt w:val="lowerRoman"/>
      <w:lvlText w:val="%3."/>
      <w:lvlJc w:val="right"/>
      <w:pPr>
        <w:ind w:left="2520" w:hanging="180"/>
      </w:pPr>
    </w:lvl>
    <w:lvl w:ilvl="3" w:tplc="4ED46A48">
      <w:start w:val="1"/>
      <w:numFmt w:val="decimal"/>
      <w:lvlText w:val="%4."/>
      <w:lvlJc w:val="left"/>
      <w:pPr>
        <w:ind w:left="3240" w:hanging="360"/>
      </w:pPr>
    </w:lvl>
    <w:lvl w:ilvl="4" w:tplc="C5886562">
      <w:start w:val="1"/>
      <w:numFmt w:val="lowerLetter"/>
      <w:lvlText w:val="%5."/>
      <w:lvlJc w:val="left"/>
      <w:pPr>
        <w:ind w:left="3960" w:hanging="360"/>
      </w:pPr>
    </w:lvl>
    <w:lvl w:ilvl="5" w:tplc="DF6813AE">
      <w:start w:val="1"/>
      <w:numFmt w:val="lowerRoman"/>
      <w:lvlText w:val="%6."/>
      <w:lvlJc w:val="right"/>
      <w:pPr>
        <w:ind w:left="4680" w:hanging="180"/>
      </w:pPr>
    </w:lvl>
    <w:lvl w:ilvl="6" w:tplc="7968E59C">
      <w:start w:val="1"/>
      <w:numFmt w:val="decimal"/>
      <w:lvlText w:val="%7."/>
      <w:lvlJc w:val="left"/>
      <w:pPr>
        <w:ind w:left="5400" w:hanging="360"/>
      </w:pPr>
    </w:lvl>
    <w:lvl w:ilvl="7" w:tplc="1E0AA6B8">
      <w:start w:val="1"/>
      <w:numFmt w:val="lowerLetter"/>
      <w:lvlText w:val="%8."/>
      <w:lvlJc w:val="left"/>
      <w:pPr>
        <w:ind w:left="6120" w:hanging="360"/>
      </w:pPr>
    </w:lvl>
    <w:lvl w:ilvl="8" w:tplc="845092CE">
      <w:start w:val="1"/>
      <w:numFmt w:val="lowerRoman"/>
      <w:lvlText w:val="%9."/>
      <w:lvlJc w:val="right"/>
      <w:pPr>
        <w:ind w:left="6840" w:hanging="180"/>
      </w:pPr>
    </w:lvl>
  </w:abstractNum>
  <w:abstractNum w:abstractNumId="2" w15:restartNumberingAfterBreak="0">
    <w:nsid w:val="19B0268D"/>
    <w:multiLevelType w:val="hybridMultilevel"/>
    <w:tmpl w:val="435C8D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2E176595"/>
    <w:multiLevelType w:val="hybridMultilevel"/>
    <w:tmpl w:val="A9FE1BA2"/>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2FC5619A"/>
    <w:multiLevelType w:val="hybridMultilevel"/>
    <w:tmpl w:val="34923A78"/>
    <w:lvl w:ilvl="0" w:tplc="6F209EF8">
      <w:start w:val="1"/>
      <w:numFmt w:val="decimal"/>
      <w:lvlText w:val="%1."/>
      <w:lvlJc w:val="left"/>
      <w:pPr>
        <w:ind w:left="1080" w:hanging="360"/>
      </w:pPr>
    </w:lvl>
    <w:lvl w:ilvl="1" w:tplc="13A882A8">
      <w:start w:val="1"/>
      <w:numFmt w:val="lowerLetter"/>
      <w:lvlText w:val="%2."/>
      <w:lvlJc w:val="left"/>
      <w:pPr>
        <w:ind w:left="1800" w:hanging="360"/>
      </w:pPr>
    </w:lvl>
    <w:lvl w:ilvl="2" w:tplc="D4929140">
      <w:start w:val="1"/>
      <w:numFmt w:val="lowerRoman"/>
      <w:lvlText w:val="%3."/>
      <w:lvlJc w:val="right"/>
      <w:pPr>
        <w:ind w:left="2520" w:hanging="180"/>
      </w:pPr>
    </w:lvl>
    <w:lvl w:ilvl="3" w:tplc="AD9A8B96">
      <w:start w:val="1"/>
      <w:numFmt w:val="decimal"/>
      <w:lvlText w:val="%4."/>
      <w:lvlJc w:val="left"/>
      <w:pPr>
        <w:ind w:left="3240" w:hanging="360"/>
      </w:pPr>
    </w:lvl>
    <w:lvl w:ilvl="4" w:tplc="71541A1E">
      <w:start w:val="1"/>
      <w:numFmt w:val="lowerLetter"/>
      <w:lvlText w:val="%5."/>
      <w:lvlJc w:val="left"/>
      <w:pPr>
        <w:ind w:left="3960" w:hanging="360"/>
      </w:pPr>
    </w:lvl>
    <w:lvl w:ilvl="5" w:tplc="4E4C35A2">
      <w:start w:val="1"/>
      <w:numFmt w:val="lowerRoman"/>
      <w:lvlText w:val="%6."/>
      <w:lvlJc w:val="right"/>
      <w:pPr>
        <w:ind w:left="4680" w:hanging="180"/>
      </w:pPr>
    </w:lvl>
    <w:lvl w:ilvl="6" w:tplc="03A637E8">
      <w:start w:val="1"/>
      <w:numFmt w:val="decimal"/>
      <w:lvlText w:val="%7."/>
      <w:lvlJc w:val="left"/>
      <w:pPr>
        <w:ind w:left="5400" w:hanging="360"/>
      </w:pPr>
    </w:lvl>
    <w:lvl w:ilvl="7" w:tplc="4D68E32E">
      <w:start w:val="1"/>
      <w:numFmt w:val="lowerLetter"/>
      <w:lvlText w:val="%8."/>
      <w:lvlJc w:val="left"/>
      <w:pPr>
        <w:ind w:left="6120" w:hanging="360"/>
      </w:pPr>
    </w:lvl>
    <w:lvl w:ilvl="8" w:tplc="F9E6A7DE">
      <w:start w:val="1"/>
      <w:numFmt w:val="lowerRoman"/>
      <w:lvlText w:val="%9."/>
      <w:lvlJc w:val="right"/>
      <w:pPr>
        <w:ind w:left="6840" w:hanging="180"/>
      </w:pPr>
    </w:lvl>
  </w:abstractNum>
  <w:abstractNum w:abstractNumId="5" w15:restartNumberingAfterBreak="0">
    <w:nsid w:val="31D9F91D"/>
    <w:multiLevelType w:val="hybridMultilevel"/>
    <w:tmpl w:val="F7E0EA8C"/>
    <w:lvl w:ilvl="0" w:tplc="9ED86064">
      <w:start w:val="1"/>
      <w:numFmt w:val="decimal"/>
      <w:lvlText w:val="%1."/>
      <w:lvlJc w:val="left"/>
      <w:pPr>
        <w:ind w:left="1440" w:hanging="360"/>
      </w:pPr>
    </w:lvl>
    <w:lvl w:ilvl="1" w:tplc="7668073C">
      <w:start w:val="1"/>
      <w:numFmt w:val="lowerLetter"/>
      <w:lvlText w:val="%2."/>
      <w:lvlJc w:val="left"/>
      <w:pPr>
        <w:ind w:left="2160" w:hanging="360"/>
      </w:pPr>
    </w:lvl>
    <w:lvl w:ilvl="2" w:tplc="D7E2AC74">
      <w:start w:val="1"/>
      <w:numFmt w:val="lowerRoman"/>
      <w:lvlText w:val="%3."/>
      <w:lvlJc w:val="right"/>
      <w:pPr>
        <w:ind w:left="2880" w:hanging="180"/>
      </w:pPr>
    </w:lvl>
    <w:lvl w:ilvl="3" w:tplc="6F520552">
      <w:start w:val="1"/>
      <w:numFmt w:val="decimal"/>
      <w:lvlText w:val="%4."/>
      <w:lvlJc w:val="left"/>
      <w:pPr>
        <w:ind w:left="3600" w:hanging="360"/>
      </w:pPr>
    </w:lvl>
    <w:lvl w:ilvl="4" w:tplc="7D00D47A">
      <w:start w:val="1"/>
      <w:numFmt w:val="lowerLetter"/>
      <w:lvlText w:val="%5."/>
      <w:lvlJc w:val="left"/>
      <w:pPr>
        <w:ind w:left="4320" w:hanging="360"/>
      </w:pPr>
    </w:lvl>
    <w:lvl w:ilvl="5" w:tplc="CABAD3D0">
      <w:start w:val="1"/>
      <w:numFmt w:val="lowerRoman"/>
      <w:lvlText w:val="%6."/>
      <w:lvlJc w:val="right"/>
      <w:pPr>
        <w:ind w:left="5040" w:hanging="180"/>
      </w:pPr>
    </w:lvl>
    <w:lvl w:ilvl="6" w:tplc="6E92549C">
      <w:start w:val="1"/>
      <w:numFmt w:val="decimal"/>
      <w:lvlText w:val="%7."/>
      <w:lvlJc w:val="left"/>
      <w:pPr>
        <w:ind w:left="5760" w:hanging="360"/>
      </w:pPr>
    </w:lvl>
    <w:lvl w:ilvl="7" w:tplc="54188614">
      <w:start w:val="1"/>
      <w:numFmt w:val="lowerLetter"/>
      <w:lvlText w:val="%8."/>
      <w:lvlJc w:val="left"/>
      <w:pPr>
        <w:ind w:left="6480" w:hanging="360"/>
      </w:pPr>
    </w:lvl>
    <w:lvl w:ilvl="8" w:tplc="3FF87E9A">
      <w:start w:val="1"/>
      <w:numFmt w:val="lowerRoman"/>
      <w:lvlText w:val="%9."/>
      <w:lvlJc w:val="right"/>
      <w:pPr>
        <w:ind w:left="7200" w:hanging="180"/>
      </w:pPr>
    </w:lvl>
  </w:abstractNum>
  <w:abstractNum w:abstractNumId="6" w15:restartNumberingAfterBreak="0">
    <w:nsid w:val="42DD48D9"/>
    <w:multiLevelType w:val="hybridMultilevel"/>
    <w:tmpl w:val="5A1EB70C"/>
    <w:lvl w:ilvl="0" w:tplc="84D41AFA">
      <w:start w:val="1"/>
      <w:numFmt w:val="decimal"/>
      <w:lvlText w:val="%1."/>
      <w:lvlJc w:val="left"/>
      <w:pPr>
        <w:ind w:left="1080" w:hanging="360"/>
      </w:pPr>
      <w:rPr>
        <w:rFonts w:hint="default" w:ascii="Century Gothic" w:hAnsi="Century Gothic" w:cs="HP Simplified Ligh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4318946"/>
    <w:multiLevelType w:val="hybridMultilevel"/>
    <w:tmpl w:val="18E6A7E0"/>
    <w:lvl w:ilvl="0" w:tplc="AA4007F0">
      <w:start w:val="1"/>
      <w:numFmt w:val="decimal"/>
      <w:lvlText w:val="%1."/>
      <w:lvlJc w:val="left"/>
      <w:pPr>
        <w:ind w:left="720" w:hanging="360"/>
      </w:pPr>
    </w:lvl>
    <w:lvl w:ilvl="1" w:tplc="D68EBDA8">
      <w:start w:val="1"/>
      <w:numFmt w:val="lowerLetter"/>
      <w:lvlText w:val="%2."/>
      <w:lvlJc w:val="left"/>
      <w:pPr>
        <w:ind w:left="1440" w:hanging="360"/>
      </w:pPr>
    </w:lvl>
    <w:lvl w:ilvl="2" w:tplc="707E108E">
      <w:start w:val="1"/>
      <w:numFmt w:val="lowerRoman"/>
      <w:lvlText w:val="%3."/>
      <w:lvlJc w:val="right"/>
      <w:pPr>
        <w:ind w:left="2160" w:hanging="180"/>
      </w:pPr>
    </w:lvl>
    <w:lvl w:ilvl="3" w:tplc="7B1A19B4">
      <w:start w:val="1"/>
      <w:numFmt w:val="decimal"/>
      <w:lvlText w:val="%4."/>
      <w:lvlJc w:val="left"/>
      <w:pPr>
        <w:ind w:left="2880" w:hanging="360"/>
      </w:pPr>
    </w:lvl>
    <w:lvl w:ilvl="4" w:tplc="4DCE46FE">
      <w:start w:val="1"/>
      <w:numFmt w:val="lowerLetter"/>
      <w:lvlText w:val="%5."/>
      <w:lvlJc w:val="left"/>
      <w:pPr>
        <w:ind w:left="3600" w:hanging="360"/>
      </w:pPr>
    </w:lvl>
    <w:lvl w:ilvl="5" w:tplc="0FE4F928">
      <w:start w:val="1"/>
      <w:numFmt w:val="lowerRoman"/>
      <w:lvlText w:val="%6."/>
      <w:lvlJc w:val="right"/>
      <w:pPr>
        <w:ind w:left="4320" w:hanging="180"/>
      </w:pPr>
    </w:lvl>
    <w:lvl w:ilvl="6" w:tplc="1A1E4110">
      <w:start w:val="1"/>
      <w:numFmt w:val="decimal"/>
      <w:lvlText w:val="%7."/>
      <w:lvlJc w:val="left"/>
      <w:pPr>
        <w:ind w:left="5040" w:hanging="360"/>
      </w:pPr>
    </w:lvl>
    <w:lvl w:ilvl="7" w:tplc="7DAA83F0">
      <w:start w:val="1"/>
      <w:numFmt w:val="lowerLetter"/>
      <w:lvlText w:val="%8."/>
      <w:lvlJc w:val="left"/>
      <w:pPr>
        <w:ind w:left="5760" w:hanging="360"/>
      </w:pPr>
    </w:lvl>
    <w:lvl w:ilvl="8" w:tplc="29923CC8">
      <w:start w:val="1"/>
      <w:numFmt w:val="lowerRoman"/>
      <w:lvlText w:val="%9."/>
      <w:lvlJc w:val="right"/>
      <w:pPr>
        <w:ind w:left="6480" w:hanging="180"/>
      </w:pPr>
    </w:lvl>
  </w:abstractNum>
  <w:abstractNum w:abstractNumId="8" w15:restartNumberingAfterBreak="0">
    <w:nsid w:val="6B1849BC"/>
    <w:multiLevelType w:val="hybridMultilevel"/>
    <w:tmpl w:val="9856890E"/>
    <w:lvl w:ilvl="0" w:tplc="BB5682D4">
      <w:start w:val="1"/>
      <w:numFmt w:val="decimal"/>
      <w:lvlText w:val="%1."/>
      <w:lvlJc w:val="left"/>
      <w:pPr>
        <w:ind w:left="1080" w:hanging="360"/>
      </w:pPr>
      <w:rPr>
        <w:rFonts w:hint="default" w:ascii="Century Gothic" w:hAnsi="Century Gothic" w:eastAsia="Times New Roman" w:cstheme="minorBidi"/>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4089569"/>
    <w:multiLevelType w:val="hybridMultilevel"/>
    <w:tmpl w:val="9788CB30"/>
    <w:lvl w:ilvl="0" w:tplc="A4B2D6D0">
      <w:start w:val="1"/>
      <w:numFmt w:val="decimal"/>
      <w:lvlText w:val="%1."/>
      <w:lvlJc w:val="left"/>
      <w:pPr>
        <w:ind w:left="1080" w:hanging="360"/>
      </w:pPr>
    </w:lvl>
    <w:lvl w:ilvl="1" w:tplc="68EA3B80">
      <w:start w:val="1"/>
      <w:numFmt w:val="lowerLetter"/>
      <w:lvlText w:val="%2."/>
      <w:lvlJc w:val="left"/>
      <w:pPr>
        <w:ind w:left="1800" w:hanging="360"/>
      </w:pPr>
    </w:lvl>
    <w:lvl w:ilvl="2" w:tplc="EB28182A">
      <w:start w:val="1"/>
      <w:numFmt w:val="lowerRoman"/>
      <w:lvlText w:val="%3."/>
      <w:lvlJc w:val="right"/>
      <w:pPr>
        <w:ind w:left="2520" w:hanging="180"/>
      </w:pPr>
    </w:lvl>
    <w:lvl w:ilvl="3" w:tplc="4360449C">
      <w:start w:val="1"/>
      <w:numFmt w:val="decimal"/>
      <w:lvlText w:val="%4."/>
      <w:lvlJc w:val="left"/>
      <w:pPr>
        <w:ind w:left="3240" w:hanging="360"/>
      </w:pPr>
    </w:lvl>
    <w:lvl w:ilvl="4" w:tplc="962ED8CE">
      <w:start w:val="1"/>
      <w:numFmt w:val="lowerLetter"/>
      <w:lvlText w:val="%5."/>
      <w:lvlJc w:val="left"/>
      <w:pPr>
        <w:ind w:left="3960" w:hanging="360"/>
      </w:pPr>
    </w:lvl>
    <w:lvl w:ilvl="5" w:tplc="08F28DC8">
      <w:start w:val="1"/>
      <w:numFmt w:val="lowerRoman"/>
      <w:lvlText w:val="%6."/>
      <w:lvlJc w:val="right"/>
      <w:pPr>
        <w:ind w:left="4680" w:hanging="180"/>
      </w:pPr>
    </w:lvl>
    <w:lvl w:ilvl="6" w:tplc="D38897B2">
      <w:start w:val="1"/>
      <w:numFmt w:val="decimal"/>
      <w:lvlText w:val="%7."/>
      <w:lvlJc w:val="left"/>
      <w:pPr>
        <w:ind w:left="5400" w:hanging="360"/>
      </w:pPr>
    </w:lvl>
    <w:lvl w:ilvl="7" w:tplc="14289BAE">
      <w:start w:val="1"/>
      <w:numFmt w:val="lowerLetter"/>
      <w:lvlText w:val="%8."/>
      <w:lvlJc w:val="left"/>
      <w:pPr>
        <w:ind w:left="6120" w:hanging="360"/>
      </w:pPr>
    </w:lvl>
    <w:lvl w:ilvl="8" w:tplc="F002187C">
      <w:start w:val="1"/>
      <w:numFmt w:val="lowerRoman"/>
      <w:lvlText w:val="%9."/>
      <w:lvlJc w:val="right"/>
      <w:pPr>
        <w:ind w:left="6840" w:hanging="180"/>
      </w:pPr>
    </w:lvl>
  </w:abstractNum>
  <w:abstractNum w:abstractNumId="10" w15:restartNumberingAfterBreak="0">
    <w:nsid w:val="7E126553"/>
    <w:multiLevelType w:val="multilevel"/>
    <w:tmpl w:val="6C9C27F0"/>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11" w15:restartNumberingAfterBreak="0">
    <w:nsid w:val="7EEC78E7"/>
    <w:multiLevelType w:val="hybridMultilevel"/>
    <w:tmpl w:val="8724D554"/>
    <w:lvl w:ilvl="0" w:tplc="89620C22">
      <w:start w:val="1"/>
      <w:numFmt w:val="decimal"/>
      <w:lvlText w:val="%1."/>
      <w:lvlJc w:val="left"/>
      <w:pPr>
        <w:ind w:left="1080" w:hanging="360"/>
      </w:pPr>
    </w:lvl>
    <w:lvl w:ilvl="1" w:tplc="B94E72FA">
      <w:start w:val="1"/>
      <w:numFmt w:val="lowerLetter"/>
      <w:lvlText w:val="%2."/>
      <w:lvlJc w:val="left"/>
      <w:pPr>
        <w:ind w:left="1800" w:hanging="360"/>
      </w:pPr>
    </w:lvl>
    <w:lvl w:ilvl="2" w:tplc="5C14DD2C" w:tentative="1">
      <w:start w:val="1"/>
      <w:numFmt w:val="lowerRoman"/>
      <w:lvlText w:val="%3."/>
      <w:lvlJc w:val="right"/>
      <w:pPr>
        <w:ind w:left="2520" w:hanging="180"/>
      </w:pPr>
    </w:lvl>
    <w:lvl w:ilvl="3" w:tplc="5ABEA214" w:tentative="1">
      <w:start w:val="1"/>
      <w:numFmt w:val="decimal"/>
      <w:lvlText w:val="%4."/>
      <w:lvlJc w:val="left"/>
      <w:pPr>
        <w:ind w:left="3240" w:hanging="360"/>
      </w:pPr>
    </w:lvl>
    <w:lvl w:ilvl="4" w:tplc="54F6ED8E" w:tentative="1">
      <w:start w:val="1"/>
      <w:numFmt w:val="lowerLetter"/>
      <w:lvlText w:val="%5."/>
      <w:lvlJc w:val="left"/>
      <w:pPr>
        <w:ind w:left="3960" w:hanging="360"/>
      </w:pPr>
    </w:lvl>
    <w:lvl w:ilvl="5" w:tplc="EDC09458" w:tentative="1">
      <w:start w:val="1"/>
      <w:numFmt w:val="lowerRoman"/>
      <w:lvlText w:val="%6."/>
      <w:lvlJc w:val="right"/>
      <w:pPr>
        <w:ind w:left="4680" w:hanging="180"/>
      </w:pPr>
    </w:lvl>
    <w:lvl w:ilvl="6" w:tplc="5A40A69A" w:tentative="1">
      <w:start w:val="1"/>
      <w:numFmt w:val="decimal"/>
      <w:lvlText w:val="%7."/>
      <w:lvlJc w:val="left"/>
      <w:pPr>
        <w:ind w:left="5400" w:hanging="360"/>
      </w:pPr>
    </w:lvl>
    <w:lvl w:ilvl="7" w:tplc="0C6838BE" w:tentative="1">
      <w:start w:val="1"/>
      <w:numFmt w:val="lowerLetter"/>
      <w:lvlText w:val="%8."/>
      <w:lvlJc w:val="left"/>
      <w:pPr>
        <w:ind w:left="6120" w:hanging="360"/>
      </w:pPr>
    </w:lvl>
    <w:lvl w:ilvl="8" w:tplc="548E2BBC" w:tentative="1">
      <w:start w:val="1"/>
      <w:numFmt w:val="lowerRoman"/>
      <w:lvlText w:val="%9."/>
      <w:lvlJc w:val="right"/>
      <w:pPr>
        <w:ind w:left="6840" w:hanging="180"/>
      </w:pPr>
    </w:lvl>
  </w:abstract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 w16cid:durableId="884175401">
    <w:abstractNumId w:val="9"/>
  </w:num>
  <w:num w:numId="2" w16cid:durableId="1312518277">
    <w:abstractNumId w:val="5"/>
  </w:num>
  <w:num w:numId="3" w16cid:durableId="80807310">
    <w:abstractNumId w:val="1"/>
  </w:num>
  <w:num w:numId="4" w16cid:durableId="1053114256">
    <w:abstractNumId w:val="4"/>
  </w:num>
  <w:num w:numId="5" w16cid:durableId="1577320616">
    <w:abstractNumId w:val="10"/>
  </w:num>
  <w:num w:numId="6" w16cid:durableId="463161410">
    <w:abstractNumId w:val="7"/>
  </w:num>
  <w:num w:numId="7" w16cid:durableId="1483156001">
    <w:abstractNumId w:val="2"/>
  </w:num>
  <w:num w:numId="8" w16cid:durableId="70472784">
    <w:abstractNumId w:val="3"/>
  </w:num>
  <w:num w:numId="9" w16cid:durableId="1435401374">
    <w:abstractNumId w:val="0"/>
  </w:num>
  <w:num w:numId="10" w16cid:durableId="437061655">
    <w:abstractNumId w:val="11"/>
  </w:num>
  <w:num w:numId="11" w16cid:durableId="886332113">
    <w:abstractNumId w:val="6"/>
  </w:num>
  <w:num w:numId="12" w16cid:durableId="1327829588">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bordersDoNotSurroundHeader/>
  <w:bordersDoNotSurroundFooter/>
  <w:proofState w:spelling="clean" w:grammar="dirty"/>
  <w:trackRevisions w:val="false"/>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E6A"/>
    <w:rsid w:val="000027C8"/>
    <w:rsid w:val="000035AE"/>
    <w:rsid w:val="000041B5"/>
    <w:rsid w:val="00004C92"/>
    <w:rsid w:val="000055F4"/>
    <w:rsid w:val="0001066D"/>
    <w:rsid w:val="000305B0"/>
    <w:rsid w:val="000305BA"/>
    <w:rsid w:val="00035370"/>
    <w:rsid w:val="0004181B"/>
    <w:rsid w:val="00041B21"/>
    <w:rsid w:val="000429A9"/>
    <w:rsid w:val="00042A96"/>
    <w:rsid w:val="0004345E"/>
    <w:rsid w:val="00044748"/>
    <w:rsid w:val="0006451C"/>
    <w:rsid w:val="000656F6"/>
    <w:rsid w:val="000766BF"/>
    <w:rsid w:val="000775B6"/>
    <w:rsid w:val="0008296D"/>
    <w:rsid w:val="00085857"/>
    <w:rsid w:val="00086762"/>
    <w:rsid w:val="00087F87"/>
    <w:rsid w:val="00090CB0"/>
    <w:rsid w:val="000A0DBB"/>
    <w:rsid w:val="000A4032"/>
    <w:rsid w:val="000A4868"/>
    <w:rsid w:val="000B120B"/>
    <w:rsid w:val="000C088F"/>
    <w:rsid w:val="000D00B5"/>
    <w:rsid w:val="000D1268"/>
    <w:rsid w:val="000D1B09"/>
    <w:rsid w:val="000E0806"/>
    <w:rsid w:val="000E1A26"/>
    <w:rsid w:val="000E6822"/>
    <w:rsid w:val="000E764B"/>
    <w:rsid w:val="000F16C8"/>
    <w:rsid w:val="000F2D82"/>
    <w:rsid w:val="00102FE9"/>
    <w:rsid w:val="00104346"/>
    <w:rsid w:val="00105FC9"/>
    <w:rsid w:val="00107BB3"/>
    <w:rsid w:val="0011011F"/>
    <w:rsid w:val="001130DB"/>
    <w:rsid w:val="0011574E"/>
    <w:rsid w:val="00116AD0"/>
    <w:rsid w:val="00116C0F"/>
    <w:rsid w:val="0012308C"/>
    <w:rsid w:val="00135238"/>
    <w:rsid w:val="00135F21"/>
    <w:rsid w:val="0014260C"/>
    <w:rsid w:val="0014311A"/>
    <w:rsid w:val="00151B21"/>
    <w:rsid w:val="00151DD6"/>
    <w:rsid w:val="00156C21"/>
    <w:rsid w:val="00157BC4"/>
    <w:rsid w:val="001671C5"/>
    <w:rsid w:val="00171A77"/>
    <w:rsid w:val="0017250F"/>
    <w:rsid w:val="00173091"/>
    <w:rsid w:val="00175CEF"/>
    <w:rsid w:val="00176886"/>
    <w:rsid w:val="00176EA3"/>
    <w:rsid w:val="0018539F"/>
    <w:rsid w:val="0018CC9E"/>
    <w:rsid w:val="00196EAC"/>
    <w:rsid w:val="001A2B3E"/>
    <w:rsid w:val="001A5BC2"/>
    <w:rsid w:val="001B028D"/>
    <w:rsid w:val="001B1BCE"/>
    <w:rsid w:val="001B62B8"/>
    <w:rsid w:val="001B7BAD"/>
    <w:rsid w:val="001C5F89"/>
    <w:rsid w:val="001C7139"/>
    <w:rsid w:val="001D66F1"/>
    <w:rsid w:val="001E02D7"/>
    <w:rsid w:val="001E09F5"/>
    <w:rsid w:val="001E32E8"/>
    <w:rsid w:val="001F31C0"/>
    <w:rsid w:val="001F3FDB"/>
    <w:rsid w:val="001F4680"/>
    <w:rsid w:val="001F67F2"/>
    <w:rsid w:val="001F6D94"/>
    <w:rsid w:val="0020009F"/>
    <w:rsid w:val="00204829"/>
    <w:rsid w:val="00212DFC"/>
    <w:rsid w:val="00214C72"/>
    <w:rsid w:val="002151C2"/>
    <w:rsid w:val="00221744"/>
    <w:rsid w:val="00221870"/>
    <w:rsid w:val="002223D2"/>
    <w:rsid w:val="00226194"/>
    <w:rsid w:val="00230598"/>
    <w:rsid w:val="00230755"/>
    <w:rsid w:val="00232A48"/>
    <w:rsid w:val="002347C1"/>
    <w:rsid w:val="00237222"/>
    <w:rsid w:val="0024050C"/>
    <w:rsid w:val="002422F1"/>
    <w:rsid w:val="00247FB1"/>
    <w:rsid w:val="00250606"/>
    <w:rsid w:val="00250927"/>
    <w:rsid w:val="002516F5"/>
    <w:rsid w:val="00256AD2"/>
    <w:rsid w:val="002573E9"/>
    <w:rsid w:val="002620E7"/>
    <w:rsid w:val="002641BC"/>
    <w:rsid w:val="002715AB"/>
    <w:rsid w:val="0027341A"/>
    <w:rsid w:val="00273662"/>
    <w:rsid w:val="00275317"/>
    <w:rsid w:val="00277110"/>
    <w:rsid w:val="00281783"/>
    <w:rsid w:val="00284B78"/>
    <w:rsid w:val="00295C35"/>
    <w:rsid w:val="002C6B0F"/>
    <w:rsid w:val="002D4AC6"/>
    <w:rsid w:val="002D6530"/>
    <w:rsid w:val="002E0083"/>
    <w:rsid w:val="002E0279"/>
    <w:rsid w:val="002E0B0A"/>
    <w:rsid w:val="002E21AD"/>
    <w:rsid w:val="002E4A7B"/>
    <w:rsid w:val="002E5DD6"/>
    <w:rsid w:val="002F07C3"/>
    <w:rsid w:val="002F2183"/>
    <w:rsid w:val="002F3B69"/>
    <w:rsid w:val="002F493C"/>
    <w:rsid w:val="003117AE"/>
    <w:rsid w:val="00313810"/>
    <w:rsid w:val="00314837"/>
    <w:rsid w:val="00316A31"/>
    <w:rsid w:val="00316FCA"/>
    <w:rsid w:val="003256CA"/>
    <w:rsid w:val="00327CD7"/>
    <w:rsid w:val="00332B47"/>
    <w:rsid w:val="00337D09"/>
    <w:rsid w:val="00342E54"/>
    <w:rsid w:val="00346094"/>
    <w:rsid w:val="00352714"/>
    <w:rsid w:val="00354028"/>
    <w:rsid w:val="00361AD1"/>
    <w:rsid w:val="00364A90"/>
    <w:rsid w:val="00365ECE"/>
    <w:rsid w:val="00373E24"/>
    <w:rsid w:val="0037662A"/>
    <w:rsid w:val="00382C10"/>
    <w:rsid w:val="00382EDE"/>
    <w:rsid w:val="0038398A"/>
    <w:rsid w:val="003A0B19"/>
    <w:rsid w:val="003A1446"/>
    <w:rsid w:val="003A281B"/>
    <w:rsid w:val="003A44E4"/>
    <w:rsid w:val="003A4656"/>
    <w:rsid w:val="003A53EB"/>
    <w:rsid w:val="003A7159"/>
    <w:rsid w:val="003B097A"/>
    <w:rsid w:val="003B2A7A"/>
    <w:rsid w:val="003B3C2C"/>
    <w:rsid w:val="003C46D1"/>
    <w:rsid w:val="003D3377"/>
    <w:rsid w:val="003D4AC8"/>
    <w:rsid w:val="003D6A6E"/>
    <w:rsid w:val="003D7AA1"/>
    <w:rsid w:val="003E3362"/>
    <w:rsid w:val="003E461B"/>
    <w:rsid w:val="00401187"/>
    <w:rsid w:val="00404151"/>
    <w:rsid w:val="00406579"/>
    <w:rsid w:val="004106DF"/>
    <w:rsid w:val="00414BB8"/>
    <w:rsid w:val="0041531B"/>
    <w:rsid w:val="00416FAC"/>
    <w:rsid w:val="00421044"/>
    <w:rsid w:val="00437BA7"/>
    <w:rsid w:val="004437E5"/>
    <w:rsid w:val="00443FF9"/>
    <w:rsid w:val="00444EA7"/>
    <w:rsid w:val="00447C24"/>
    <w:rsid w:val="00452CE3"/>
    <w:rsid w:val="00455168"/>
    <w:rsid w:val="0045713F"/>
    <w:rsid w:val="00457C4B"/>
    <w:rsid w:val="00460102"/>
    <w:rsid w:val="00472B0E"/>
    <w:rsid w:val="00473347"/>
    <w:rsid w:val="004758B9"/>
    <w:rsid w:val="004772CE"/>
    <w:rsid w:val="004807DC"/>
    <w:rsid w:val="004838AE"/>
    <w:rsid w:val="0049065C"/>
    <w:rsid w:val="00496EA6"/>
    <w:rsid w:val="0049722A"/>
    <w:rsid w:val="00497403"/>
    <w:rsid w:val="004A2243"/>
    <w:rsid w:val="004B01D8"/>
    <w:rsid w:val="004B26F0"/>
    <w:rsid w:val="004B3DF7"/>
    <w:rsid w:val="004B5432"/>
    <w:rsid w:val="004B5607"/>
    <w:rsid w:val="004C6363"/>
    <w:rsid w:val="004C6C2D"/>
    <w:rsid w:val="004C7F52"/>
    <w:rsid w:val="004D4BF4"/>
    <w:rsid w:val="004E2016"/>
    <w:rsid w:val="004E2B13"/>
    <w:rsid w:val="004E49DC"/>
    <w:rsid w:val="004F0635"/>
    <w:rsid w:val="004F1F8F"/>
    <w:rsid w:val="004F3C41"/>
    <w:rsid w:val="004F56DC"/>
    <w:rsid w:val="004F66FF"/>
    <w:rsid w:val="004F6B67"/>
    <w:rsid w:val="00504CA6"/>
    <w:rsid w:val="005052A3"/>
    <w:rsid w:val="00505435"/>
    <w:rsid w:val="00506474"/>
    <w:rsid w:val="00506CA7"/>
    <w:rsid w:val="005070BE"/>
    <w:rsid w:val="00507A54"/>
    <w:rsid w:val="005124E9"/>
    <w:rsid w:val="005134C4"/>
    <w:rsid w:val="00513F1D"/>
    <w:rsid w:val="005152F1"/>
    <w:rsid w:val="00525874"/>
    <w:rsid w:val="00527C37"/>
    <w:rsid w:val="00532898"/>
    <w:rsid w:val="005406BE"/>
    <w:rsid w:val="00540DE6"/>
    <w:rsid w:val="0054185A"/>
    <w:rsid w:val="005448E0"/>
    <w:rsid w:val="00546FCA"/>
    <w:rsid w:val="00551557"/>
    <w:rsid w:val="005623E6"/>
    <w:rsid w:val="00567981"/>
    <w:rsid w:val="00570E15"/>
    <w:rsid w:val="00571744"/>
    <w:rsid w:val="00573E6C"/>
    <w:rsid w:val="00577B9E"/>
    <w:rsid w:val="00581134"/>
    <w:rsid w:val="0058167B"/>
    <w:rsid w:val="00587C8C"/>
    <w:rsid w:val="005938E0"/>
    <w:rsid w:val="00594B72"/>
    <w:rsid w:val="0059521D"/>
    <w:rsid w:val="00595AA3"/>
    <w:rsid w:val="0059759F"/>
    <w:rsid w:val="005A3A6D"/>
    <w:rsid w:val="005B0343"/>
    <w:rsid w:val="005B191D"/>
    <w:rsid w:val="005B6862"/>
    <w:rsid w:val="005C16D0"/>
    <w:rsid w:val="005C4FB1"/>
    <w:rsid w:val="005C5E71"/>
    <w:rsid w:val="005E4CFD"/>
    <w:rsid w:val="005E533F"/>
    <w:rsid w:val="005E6673"/>
    <w:rsid w:val="005F3E3A"/>
    <w:rsid w:val="005F3EDF"/>
    <w:rsid w:val="005F48BD"/>
    <w:rsid w:val="0060134D"/>
    <w:rsid w:val="00602AC6"/>
    <w:rsid w:val="00603C89"/>
    <w:rsid w:val="0060450D"/>
    <w:rsid w:val="00605682"/>
    <w:rsid w:val="00607368"/>
    <w:rsid w:val="00612068"/>
    <w:rsid w:val="0061299A"/>
    <w:rsid w:val="00615BCD"/>
    <w:rsid w:val="00617242"/>
    <w:rsid w:val="00622C98"/>
    <w:rsid w:val="00623041"/>
    <w:rsid w:val="00624D21"/>
    <w:rsid w:val="006274B6"/>
    <w:rsid w:val="00631189"/>
    <w:rsid w:val="006321F0"/>
    <w:rsid w:val="00632FBC"/>
    <w:rsid w:val="00633FB0"/>
    <w:rsid w:val="00636223"/>
    <w:rsid w:val="00651A83"/>
    <w:rsid w:val="00655492"/>
    <w:rsid w:val="00662985"/>
    <w:rsid w:val="00662ED9"/>
    <w:rsid w:val="00664E6E"/>
    <w:rsid w:val="00666693"/>
    <w:rsid w:val="00667D1F"/>
    <w:rsid w:val="00670A44"/>
    <w:rsid w:val="006827AD"/>
    <w:rsid w:val="00682E23"/>
    <w:rsid w:val="00690D56"/>
    <w:rsid w:val="006A09E0"/>
    <w:rsid w:val="006A0AF0"/>
    <w:rsid w:val="006A2461"/>
    <w:rsid w:val="006A273C"/>
    <w:rsid w:val="006A553C"/>
    <w:rsid w:val="006A6C24"/>
    <w:rsid w:val="006B00A8"/>
    <w:rsid w:val="006B1E66"/>
    <w:rsid w:val="006B424D"/>
    <w:rsid w:val="006B4CAA"/>
    <w:rsid w:val="006C0F05"/>
    <w:rsid w:val="006C2671"/>
    <w:rsid w:val="006D183E"/>
    <w:rsid w:val="006D235B"/>
    <w:rsid w:val="006D3C53"/>
    <w:rsid w:val="006D55F6"/>
    <w:rsid w:val="006D5BD0"/>
    <w:rsid w:val="006D6FA5"/>
    <w:rsid w:val="006E449D"/>
    <w:rsid w:val="006E75E6"/>
    <w:rsid w:val="006F1744"/>
    <w:rsid w:val="006F4E13"/>
    <w:rsid w:val="00700607"/>
    <w:rsid w:val="0070157B"/>
    <w:rsid w:val="0070569B"/>
    <w:rsid w:val="00713425"/>
    <w:rsid w:val="007164CB"/>
    <w:rsid w:val="007171E8"/>
    <w:rsid w:val="00717A50"/>
    <w:rsid w:val="0072347A"/>
    <w:rsid w:val="00730890"/>
    <w:rsid w:val="00730DE6"/>
    <w:rsid w:val="00736BAC"/>
    <w:rsid w:val="00737D3E"/>
    <w:rsid w:val="00742C13"/>
    <w:rsid w:val="00743B5B"/>
    <w:rsid w:val="00752872"/>
    <w:rsid w:val="007548F9"/>
    <w:rsid w:val="00754D1E"/>
    <w:rsid w:val="00755BB9"/>
    <w:rsid w:val="00757867"/>
    <w:rsid w:val="00760ED6"/>
    <w:rsid w:val="00782C69"/>
    <w:rsid w:val="00784ECF"/>
    <w:rsid w:val="00785D4D"/>
    <w:rsid w:val="0079406D"/>
    <w:rsid w:val="007A0586"/>
    <w:rsid w:val="007A1E20"/>
    <w:rsid w:val="007A3C80"/>
    <w:rsid w:val="007A4CF6"/>
    <w:rsid w:val="007A5707"/>
    <w:rsid w:val="007B2A00"/>
    <w:rsid w:val="007B3A29"/>
    <w:rsid w:val="007C24B1"/>
    <w:rsid w:val="007C259B"/>
    <w:rsid w:val="007C5C9B"/>
    <w:rsid w:val="007C7E53"/>
    <w:rsid w:val="007D06A5"/>
    <w:rsid w:val="007D12A0"/>
    <w:rsid w:val="007D60FE"/>
    <w:rsid w:val="007D6C11"/>
    <w:rsid w:val="007E0D21"/>
    <w:rsid w:val="007E2BAB"/>
    <w:rsid w:val="007E39B2"/>
    <w:rsid w:val="007E5616"/>
    <w:rsid w:val="007F01CA"/>
    <w:rsid w:val="007F2510"/>
    <w:rsid w:val="007F4D6E"/>
    <w:rsid w:val="007F7940"/>
    <w:rsid w:val="00805C5D"/>
    <w:rsid w:val="00811DFC"/>
    <w:rsid w:val="008132D9"/>
    <w:rsid w:val="0081460F"/>
    <w:rsid w:val="008154DF"/>
    <w:rsid w:val="008167BE"/>
    <w:rsid w:val="00817FEB"/>
    <w:rsid w:val="00825996"/>
    <w:rsid w:val="00831ECC"/>
    <w:rsid w:val="00832E69"/>
    <w:rsid w:val="00832F43"/>
    <w:rsid w:val="0083381E"/>
    <w:rsid w:val="00845A2D"/>
    <w:rsid w:val="00847DB1"/>
    <w:rsid w:val="0085382B"/>
    <w:rsid w:val="008545CA"/>
    <w:rsid w:val="00857C2E"/>
    <w:rsid w:val="00860544"/>
    <w:rsid w:val="0086243C"/>
    <w:rsid w:val="00865EDF"/>
    <w:rsid w:val="00866EE0"/>
    <w:rsid w:val="00867249"/>
    <w:rsid w:val="00875130"/>
    <w:rsid w:val="008777FC"/>
    <w:rsid w:val="00881C90"/>
    <w:rsid w:val="00886FEA"/>
    <w:rsid w:val="00890EA8"/>
    <w:rsid w:val="008922F7"/>
    <w:rsid w:val="0089306B"/>
    <w:rsid w:val="00895763"/>
    <w:rsid w:val="00896E85"/>
    <w:rsid w:val="008A089C"/>
    <w:rsid w:val="008A1F0A"/>
    <w:rsid w:val="008A3338"/>
    <w:rsid w:val="008A779F"/>
    <w:rsid w:val="008B0B69"/>
    <w:rsid w:val="008B1100"/>
    <w:rsid w:val="008B2B8F"/>
    <w:rsid w:val="008B4F06"/>
    <w:rsid w:val="008B7F86"/>
    <w:rsid w:val="008C36C4"/>
    <w:rsid w:val="008C5913"/>
    <w:rsid w:val="008C613F"/>
    <w:rsid w:val="008C6396"/>
    <w:rsid w:val="008D014E"/>
    <w:rsid w:val="008D2D6C"/>
    <w:rsid w:val="008D39B4"/>
    <w:rsid w:val="008D5325"/>
    <w:rsid w:val="008D6C46"/>
    <w:rsid w:val="008E3B0D"/>
    <w:rsid w:val="008E4384"/>
    <w:rsid w:val="008E6C55"/>
    <w:rsid w:val="008E7BB6"/>
    <w:rsid w:val="008F70D9"/>
    <w:rsid w:val="009000DA"/>
    <w:rsid w:val="0090035B"/>
    <w:rsid w:val="00901A3A"/>
    <w:rsid w:val="00906BCE"/>
    <w:rsid w:val="00907486"/>
    <w:rsid w:val="0090762F"/>
    <w:rsid w:val="00907FD2"/>
    <w:rsid w:val="009136C9"/>
    <w:rsid w:val="009137A6"/>
    <w:rsid w:val="0091711E"/>
    <w:rsid w:val="00926E56"/>
    <w:rsid w:val="00927F76"/>
    <w:rsid w:val="0093004F"/>
    <w:rsid w:val="009324A6"/>
    <w:rsid w:val="0094263F"/>
    <w:rsid w:val="00942662"/>
    <w:rsid w:val="009475D8"/>
    <w:rsid w:val="009501D4"/>
    <w:rsid w:val="00950883"/>
    <w:rsid w:val="00950FB3"/>
    <w:rsid w:val="00960DFD"/>
    <w:rsid w:val="0096434B"/>
    <w:rsid w:val="0096459D"/>
    <w:rsid w:val="00965512"/>
    <w:rsid w:val="0096596A"/>
    <w:rsid w:val="00974889"/>
    <w:rsid w:val="00975166"/>
    <w:rsid w:val="00987237"/>
    <w:rsid w:val="00992B7E"/>
    <w:rsid w:val="00992CE5"/>
    <w:rsid w:val="00996CE4"/>
    <w:rsid w:val="009A3347"/>
    <w:rsid w:val="009A3D9C"/>
    <w:rsid w:val="009A4DBD"/>
    <w:rsid w:val="009A73D8"/>
    <w:rsid w:val="009B13D4"/>
    <w:rsid w:val="009B60BC"/>
    <w:rsid w:val="009C2EF4"/>
    <w:rsid w:val="009C5147"/>
    <w:rsid w:val="009D4D35"/>
    <w:rsid w:val="009D6594"/>
    <w:rsid w:val="009E1A8D"/>
    <w:rsid w:val="009E31E8"/>
    <w:rsid w:val="009E3C98"/>
    <w:rsid w:val="009F7321"/>
    <w:rsid w:val="00A013EF"/>
    <w:rsid w:val="00A03BBC"/>
    <w:rsid w:val="00A1270E"/>
    <w:rsid w:val="00A14A23"/>
    <w:rsid w:val="00A278F5"/>
    <w:rsid w:val="00A33749"/>
    <w:rsid w:val="00A43ECA"/>
    <w:rsid w:val="00A448FF"/>
    <w:rsid w:val="00A503FD"/>
    <w:rsid w:val="00A540AA"/>
    <w:rsid w:val="00A56CA5"/>
    <w:rsid w:val="00A57415"/>
    <w:rsid w:val="00A60BD6"/>
    <w:rsid w:val="00A66098"/>
    <w:rsid w:val="00A67377"/>
    <w:rsid w:val="00A73C9B"/>
    <w:rsid w:val="00A74942"/>
    <w:rsid w:val="00A75D09"/>
    <w:rsid w:val="00A77A77"/>
    <w:rsid w:val="00A77ED5"/>
    <w:rsid w:val="00A8110F"/>
    <w:rsid w:val="00A81729"/>
    <w:rsid w:val="00A85B13"/>
    <w:rsid w:val="00A86154"/>
    <w:rsid w:val="00A93C95"/>
    <w:rsid w:val="00A944B5"/>
    <w:rsid w:val="00A94FE7"/>
    <w:rsid w:val="00AA048E"/>
    <w:rsid w:val="00AA0EDF"/>
    <w:rsid w:val="00AA5499"/>
    <w:rsid w:val="00AA7281"/>
    <w:rsid w:val="00AB05F8"/>
    <w:rsid w:val="00AB067C"/>
    <w:rsid w:val="00AC6163"/>
    <w:rsid w:val="00AD1F1E"/>
    <w:rsid w:val="00AD4AB0"/>
    <w:rsid w:val="00AD5BE7"/>
    <w:rsid w:val="00AD5E56"/>
    <w:rsid w:val="00AF30C4"/>
    <w:rsid w:val="00AF4919"/>
    <w:rsid w:val="00AF5FA6"/>
    <w:rsid w:val="00B0250A"/>
    <w:rsid w:val="00B052A0"/>
    <w:rsid w:val="00B05DCB"/>
    <w:rsid w:val="00B06BD5"/>
    <w:rsid w:val="00B1051E"/>
    <w:rsid w:val="00B2310A"/>
    <w:rsid w:val="00B239E7"/>
    <w:rsid w:val="00B30466"/>
    <w:rsid w:val="00B30BE9"/>
    <w:rsid w:val="00B315F3"/>
    <w:rsid w:val="00B32B93"/>
    <w:rsid w:val="00B35DD5"/>
    <w:rsid w:val="00B371B6"/>
    <w:rsid w:val="00B4075E"/>
    <w:rsid w:val="00B41F5F"/>
    <w:rsid w:val="00B441CA"/>
    <w:rsid w:val="00B4782B"/>
    <w:rsid w:val="00B47CCF"/>
    <w:rsid w:val="00B524B8"/>
    <w:rsid w:val="00B53EC9"/>
    <w:rsid w:val="00B549BB"/>
    <w:rsid w:val="00B5527B"/>
    <w:rsid w:val="00B57922"/>
    <w:rsid w:val="00B6189A"/>
    <w:rsid w:val="00B620CB"/>
    <w:rsid w:val="00B748EF"/>
    <w:rsid w:val="00B84150"/>
    <w:rsid w:val="00B8512E"/>
    <w:rsid w:val="00B86CB2"/>
    <w:rsid w:val="00B8700F"/>
    <w:rsid w:val="00B965E0"/>
    <w:rsid w:val="00BA0E43"/>
    <w:rsid w:val="00BA1BFC"/>
    <w:rsid w:val="00BA2327"/>
    <w:rsid w:val="00BA4DDA"/>
    <w:rsid w:val="00BB0B82"/>
    <w:rsid w:val="00BC1193"/>
    <w:rsid w:val="00BC1590"/>
    <w:rsid w:val="00BC5174"/>
    <w:rsid w:val="00BC6D25"/>
    <w:rsid w:val="00BD3452"/>
    <w:rsid w:val="00BD4CD7"/>
    <w:rsid w:val="00BD77A0"/>
    <w:rsid w:val="00BE21C9"/>
    <w:rsid w:val="00BE4AF9"/>
    <w:rsid w:val="00BE7EF3"/>
    <w:rsid w:val="00BF2527"/>
    <w:rsid w:val="00BF3CF7"/>
    <w:rsid w:val="00BF51EE"/>
    <w:rsid w:val="00C02BB9"/>
    <w:rsid w:val="00C0375D"/>
    <w:rsid w:val="00C0773F"/>
    <w:rsid w:val="00C10778"/>
    <w:rsid w:val="00C10F0B"/>
    <w:rsid w:val="00C11583"/>
    <w:rsid w:val="00C1307F"/>
    <w:rsid w:val="00C14526"/>
    <w:rsid w:val="00C204A4"/>
    <w:rsid w:val="00C21436"/>
    <w:rsid w:val="00C30DD6"/>
    <w:rsid w:val="00C31551"/>
    <w:rsid w:val="00C4287D"/>
    <w:rsid w:val="00C43D41"/>
    <w:rsid w:val="00C45AA0"/>
    <w:rsid w:val="00C54939"/>
    <w:rsid w:val="00C61417"/>
    <w:rsid w:val="00C7429B"/>
    <w:rsid w:val="00C75E5E"/>
    <w:rsid w:val="00C7648D"/>
    <w:rsid w:val="00C85FE5"/>
    <w:rsid w:val="00C86BBF"/>
    <w:rsid w:val="00C8709C"/>
    <w:rsid w:val="00C942DA"/>
    <w:rsid w:val="00C9659C"/>
    <w:rsid w:val="00CA2EE5"/>
    <w:rsid w:val="00CA5071"/>
    <w:rsid w:val="00CB0132"/>
    <w:rsid w:val="00CB2E36"/>
    <w:rsid w:val="00CB40EC"/>
    <w:rsid w:val="00CC3A81"/>
    <w:rsid w:val="00CC6D10"/>
    <w:rsid w:val="00CD16F7"/>
    <w:rsid w:val="00CD21BE"/>
    <w:rsid w:val="00CD23CB"/>
    <w:rsid w:val="00CD3771"/>
    <w:rsid w:val="00CE6735"/>
    <w:rsid w:val="00CF79C5"/>
    <w:rsid w:val="00D020A9"/>
    <w:rsid w:val="00D02541"/>
    <w:rsid w:val="00D03D46"/>
    <w:rsid w:val="00D11CE0"/>
    <w:rsid w:val="00D12A19"/>
    <w:rsid w:val="00D13546"/>
    <w:rsid w:val="00D1791D"/>
    <w:rsid w:val="00D20A3D"/>
    <w:rsid w:val="00D21EAA"/>
    <w:rsid w:val="00D26147"/>
    <w:rsid w:val="00D2A9C1"/>
    <w:rsid w:val="00D337E8"/>
    <w:rsid w:val="00D33E66"/>
    <w:rsid w:val="00D4002A"/>
    <w:rsid w:val="00D40C91"/>
    <w:rsid w:val="00D4152A"/>
    <w:rsid w:val="00D443A5"/>
    <w:rsid w:val="00D479F8"/>
    <w:rsid w:val="00D52D9C"/>
    <w:rsid w:val="00D57A7B"/>
    <w:rsid w:val="00D65786"/>
    <w:rsid w:val="00D72FAC"/>
    <w:rsid w:val="00D74E69"/>
    <w:rsid w:val="00D8067F"/>
    <w:rsid w:val="00D83D92"/>
    <w:rsid w:val="00D847F5"/>
    <w:rsid w:val="00D85F3C"/>
    <w:rsid w:val="00D86056"/>
    <w:rsid w:val="00D86A8B"/>
    <w:rsid w:val="00D90769"/>
    <w:rsid w:val="00D91FEA"/>
    <w:rsid w:val="00DA11C5"/>
    <w:rsid w:val="00DA4342"/>
    <w:rsid w:val="00DA5850"/>
    <w:rsid w:val="00DA7E09"/>
    <w:rsid w:val="00DB448A"/>
    <w:rsid w:val="00DB74C5"/>
    <w:rsid w:val="00DC06B2"/>
    <w:rsid w:val="00DC5235"/>
    <w:rsid w:val="00DD15D8"/>
    <w:rsid w:val="00DD2395"/>
    <w:rsid w:val="00DD4E6A"/>
    <w:rsid w:val="00DD747A"/>
    <w:rsid w:val="00DE1930"/>
    <w:rsid w:val="00DE63F0"/>
    <w:rsid w:val="00DE7410"/>
    <w:rsid w:val="00DF1B3C"/>
    <w:rsid w:val="00DF357F"/>
    <w:rsid w:val="00DF49DA"/>
    <w:rsid w:val="00E0471C"/>
    <w:rsid w:val="00E0624E"/>
    <w:rsid w:val="00E142E6"/>
    <w:rsid w:val="00E22748"/>
    <w:rsid w:val="00E2366F"/>
    <w:rsid w:val="00E23C32"/>
    <w:rsid w:val="00E24BC5"/>
    <w:rsid w:val="00E315AA"/>
    <w:rsid w:val="00E3484B"/>
    <w:rsid w:val="00E375BE"/>
    <w:rsid w:val="00E41CCA"/>
    <w:rsid w:val="00E45B1E"/>
    <w:rsid w:val="00E478DB"/>
    <w:rsid w:val="00E51198"/>
    <w:rsid w:val="00E520B1"/>
    <w:rsid w:val="00E52551"/>
    <w:rsid w:val="00E56A82"/>
    <w:rsid w:val="00E577D9"/>
    <w:rsid w:val="00E627F4"/>
    <w:rsid w:val="00E671E8"/>
    <w:rsid w:val="00E73701"/>
    <w:rsid w:val="00E76FC1"/>
    <w:rsid w:val="00E779E1"/>
    <w:rsid w:val="00E8336F"/>
    <w:rsid w:val="00E8424A"/>
    <w:rsid w:val="00E857B2"/>
    <w:rsid w:val="00E943A3"/>
    <w:rsid w:val="00E970F0"/>
    <w:rsid w:val="00EA3FC4"/>
    <w:rsid w:val="00EA4385"/>
    <w:rsid w:val="00EB0435"/>
    <w:rsid w:val="00EB215E"/>
    <w:rsid w:val="00EB43FE"/>
    <w:rsid w:val="00EB6D62"/>
    <w:rsid w:val="00EC04EF"/>
    <w:rsid w:val="00EC106A"/>
    <w:rsid w:val="00EC3BFA"/>
    <w:rsid w:val="00EC4507"/>
    <w:rsid w:val="00ED0CA2"/>
    <w:rsid w:val="00ED5EE1"/>
    <w:rsid w:val="00ED6033"/>
    <w:rsid w:val="00EE4EF9"/>
    <w:rsid w:val="00EE75B9"/>
    <w:rsid w:val="00EF0C60"/>
    <w:rsid w:val="00EF1972"/>
    <w:rsid w:val="00EF654F"/>
    <w:rsid w:val="00F0206E"/>
    <w:rsid w:val="00F02A9A"/>
    <w:rsid w:val="00F05F14"/>
    <w:rsid w:val="00F113BF"/>
    <w:rsid w:val="00F12E84"/>
    <w:rsid w:val="00F12FDB"/>
    <w:rsid w:val="00F13616"/>
    <w:rsid w:val="00F24D9C"/>
    <w:rsid w:val="00F255A2"/>
    <w:rsid w:val="00F305B3"/>
    <w:rsid w:val="00F306FC"/>
    <w:rsid w:val="00F30FE4"/>
    <w:rsid w:val="00F3119D"/>
    <w:rsid w:val="00F317C3"/>
    <w:rsid w:val="00F334A5"/>
    <w:rsid w:val="00F53424"/>
    <w:rsid w:val="00F55B1E"/>
    <w:rsid w:val="00F56614"/>
    <w:rsid w:val="00F60E2B"/>
    <w:rsid w:val="00F61617"/>
    <w:rsid w:val="00F63DCF"/>
    <w:rsid w:val="00F65E7A"/>
    <w:rsid w:val="00F7045A"/>
    <w:rsid w:val="00F75A5B"/>
    <w:rsid w:val="00F76C00"/>
    <w:rsid w:val="00F76C48"/>
    <w:rsid w:val="00F80050"/>
    <w:rsid w:val="00F82F24"/>
    <w:rsid w:val="00F84257"/>
    <w:rsid w:val="00F917C1"/>
    <w:rsid w:val="00FA00F6"/>
    <w:rsid w:val="00FA3EF5"/>
    <w:rsid w:val="00FA45DA"/>
    <w:rsid w:val="00FA62C8"/>
    <w:rsid w:val="00FA7C10"/>
    <w:rsid w:val="00FA7D66"/>
    <w:rsid w:val="00FB0B28"/>
    <w:rsid w:val="00FB19B5"/>
    <w:rsid w:val="00FB5E23"/>
    <w:rsid w:val="00FC06A8"/>
    <w:rsid w:val="00FC61F2"/>
    <w:rsid w:val="00FD1F88"/>
    <w:rsid w:val="00FD39BC"/>
    <w:rsid w:val="00FD5D26"/>
    <w:rsid w:val="00FE1C5A"/>
    <w:rsid w:val="00FE5E58"/>
    <w:rsid w:val="00FE661F"/>
    <w:rsid w:val="00FF0A05"/>
    <w:rsid w:val="00FF397C"/>
    <w:rsid w:val="00FF4E47"/>
    <w:rsid w:val="00FF7A7C"/>
    <w:rsid w:val="00FF7B6A"/>
    <w:rsid w:val="011703F7"/>
    <w:rsid w:val="016ADA26"/>
    <w:rsid w:val="01A3F616"/>
    <w:rsid w:val="01C96459"/>
    <w:rsid w:val="0213E6CE"/>
    <w:rsid w:val="021AE934"/>
    <w:rsid w:val="023E0601"/>
    <w:rsid w:val="028A0F08"/>
    <w:rsid w:val="02A7BB1B"/>
    <w:rsid w:val="02AB26A3"/>
    <w:rsid w:val="02AD3F98"/>
    <w:rsid w:val="02F28750"/>
    <w:rsid w:val="03090324"/>
    <w:rsid w:val="032569F3"/>
    <w:rsid w:val="035C2C55"/>
    <w:rsid w:val="039C977A"/>
    <w:rsid w:val="04AA4462"/>
    <w:rsid w:val="04AB3AB5"/>
    <w:rsid w:val="04AF126F"/>
    <w:rsid w:val="0522D0ED"/>
    <w:rsid w:val="058FBCFC"/>
    <w:rsid w:val="060B39ED"/>
    <w:rsid w:val="06544F91"/>
    <w:rsid w:val="06578F6A"/>
    <w:rsid w:val="0697306B"/>
    <w:rsid w:val="06F3C10E"/>
    <w:rsid w:val="06F7930A"/>
    <w:rsid w:val="0731FBCD"/>
    <w:rsid w:val="075E346C"/>
    <w:rsid w:val="0760FB80"/>
    <w:rsid w:val="0777934C"/>
    <w:rsid w:val="0778BCA2"/>
    <w:rsid w:val="07A5FA49"/>
    <w:rsid w:val="07BD6E82"/>
    <w:rsid w:val="0803698F"/>
    <w:rsid w:val="0831A89F"/>
    <w:rsid w:val="088B8EE5"/>
    <w:rsid w:val="08AAA751"/>
    <w:rsid w:val="08D5CCBE"/>
    <w:rsid w:val="08EF7CDB"/>
    <w:rsid w:val="090C110C"/>
    <w:rsid w:val="090FFD6E"/>
    <w:rsid w:val="0949001B"/>
    <w:rsid w:val="099CC318"/>
    <w:rsid w:val="09A6CDE4"/>
    <w:rsid w:val="09A8069A"/>
    <w:rsid w:val="09E3448C"/>
    <w:rsid w:val="0A265737"/>
    <w:rsid w:val="0A3EFDA6"/>
    <w:rsid w:val="0A61B403"/>
    <w:rsid w:val="0A8D23ED"/>
    <w:rsid w:val="0AB6E9E5"/>
    <w:rsid w:val="0C037436"/>
    <w:rsid w:val="0C6FB36B"/>
    <w:rsid w:val="0C7C00B5"/>
    <w:rsid w:val="0CE9207F"/>
    <w:rsid w:val="0CEB38C7"/>
    <w:rsid w:val="0D3656CD"/>
    <w:rsid w:val="0E1464E2"/>
    <w:rsid w:val="0E478444"/>
    <w:rsid w:val="0EA8AE56"/>
    <w:rsid w:val="0EB20151"/>
    <w:rsid w:val="0EB2F52E"/>
    <w:rsid w:val="0EB581E1"/>
    <w:rsid w:val="0F2F819D"/>
    <w:rsid w:val="0F92091A"/>
    <w:rsid w:val="0FA7E27A"/>
    <w:rsid w:val="0FD720A6"/>
    <w:rsid w:val="100BB3E0"/>
    <w:rsid w:val="106C0BC2"/>
    <w:rsid w:val="10AF15A5"/>
    <w:rsid w:val="10C55AE6"/>
    <w:rsid w:val="1115715C"/>
    <w:rsid w:val="1115CB74"/>
    <w:rsid w:val="112DC85C"/>
    <w:rsid w:val="1145B60A"/>
    <w:rsid w:val="11790AB4"/>
    <w:rsid w:val="11BB896A"/>
    <w:rsid w:val="121543BC"/>
    <w:rsid w:val="122FEE30"/>
    <w:rsid w:val="1232757E"/>
    <w:rsid w:val="1260D849"/>
    <w:rsid w:val="126F396A"/>
    <w:rsid w:val="129E3D6A"/>
    <w:rsid w:val="12C166ED"/>
    <w:rsid w:val="13535CB6"/>
    <w:rsid w:val="1354B53D"/>
    <w:rsid w:val="13BE5D36"/>
    <w:rsid w:val="1414F12F"/>
    <w:rsid w:val="144EADCD"/>
    <w:rsid w:val="1468D23E"/>
    <w:rsid w:val="14750B38"/>
    <w:rsid w:val="14D6E6E7"/>
    <w:rsid w:val="15DEB711"/>
    <w:rsid w:val="16010798"/>
    <w:rsid w:val="1674C63C"/>
    <w:rsid w:val="167642D2"/>
    <w:rsid w:val="171617A4"/>
    <w:rsid w:val="17472425"/>
    <w:rsid w:val="17762C83"/>
    <w:rsid w:val="185049CC"/>
    <w:rsid w:val="18941A45"/>
    <w:rsid w:val="18E20B87"/>
    <w:rsid w:val="192812EA"/>
    <w:rsid w:val="19658BF3"/>
    <w:rsid w:val="19B4AC9B"/>
    <w:rsid w:val="19C932CF"/>
    <w:rsid w:val="1A61610B"/>
    <w:rsid w:val="1A85E87D"/>
    <w:rsid w:val="1A93F2AF"/>
    <w:rsid w:val="1A98CFD8"/>
    <w:rsid w:val="1AA26248"/>
    <w:rsid w:val="1B024D88"/>
    <w:rsid w:val="1BCB442A"/>
    <w:rsid w:val="1C164627"/>
    <w:rsid w:val="1C2E9439"/>
    <w:rsid w:val="1CB366FF"/>
    <w:rsid w:val="1CBFA4AE"/>
    <w:rsid w:val="1D652067"/>
    <w:rsid w:val="1E0E7CE0"/>
    <w:rsid w:val="1E3F47FE"/>
    <w:rsid w:val="1EA0C2A9"/>
    <w:rsid w:val="1EA12B61"/>
    <w:rsid w:val="1EB0D781"/>
    <w:rsid w:val="1EDD47FF"/>
    <w:rsid w:val="1F23019A"/>
    <w:rsid w:val="1F4FA188"/>
    <w:rsid w:val="1F53750C"/>
    <w:rsid w:val="1F53C565"/>
    <w:rsid w:val="1F62DED5"/>
    <w:rsid w:val="1F7DC2BE"/>
    <w:rsid w:val="1FAAB3B4"/>
    <w:rsid w:val="201FD233"/>
    <w:rsid w:val="2046A80F"/>
    <w:rsid w:val="2050AF14"/>
    <w:rsid w:val="20C9EAEE"/>
    <w:rsid w:val="20E849A7"/>
    <w:rsid w:val="20EEE598"/>
    <w:rsid w:val="2160141C"/>
    <w:rsid w:val="21C7694C"/>
    <w:rsid w:val="21E8DCDC"/>
    <w:rsid w:val="21FA8EB2"/>
    <w:rsid w:val="221F0BC0"/>
    <w:rsid w:val="224956DB"/>
    <w:rsid w:val="2277D8BD"/>
    <w:rsid w:val="22AD6A42"/>
    <w:rsid w:val="22CE49E6"/>
    <w:rsid w:val="234C066E"/>
    <w:rsid w:val="236E5247"/>
    <w:rsid w:val="2397B3B0"/>
    <w:rsid w:val="23A7DF86"/>
    <w:rsid w:val="23CD71E7"/>
    <w:rsid w:val="23DC4786"/>
    <w:rsid w:val="240359FB"/>
    <w:rsid w:val="2410E660"/>
    <w:rsid w:val="24619FD1"/>
    <w:rsid w:val="24EE5CAC"/>
    <w:rsid w:val="24F354F6"/>
    <w:rsid w:val="25FB318E"/>
    <w:rsid w:val="263B20D8"/>
    <w:rsid w:val="26E11EB9"/>
    <w:rsid w:val="271CF2E0"/>
    <w:rsid w:val="272C42A4"/>
    <w:rsid w:val="27AE2263"/>
    <w:rsid w:val="280C8844"/>
    <w:rsid w:val="28159C11"/>
    <w:rsid w:val="2826D0D6"/>
    <w:rsid w:val="28504617"/>
    <w:rsid w:val="28611256"/>
    <w:rsid w:val="2863AE31"/>
    <w:rsid w:val="28A1B17F"/>
    <w:rsid w:val="28C1D4F1"/>
    <w:rsid w:val="28C5EB61"/>
    <w:rsid w:val="29499EFF"/>
    <w:rsid w:val="29D41EFE"/>
    <w:rsid w:val="2A432FF3"/>
    <w:rsid w:val="2A7159F9"/>
    <w:rsid w:val="2A7399EA"/>
    <w:rsid w:val="2A7754FC"/>
    <w:rsid w:val="2AC38799"/>
    <w:rsid w:val="2AC959A0"/>
    <w:rsid w:val="2AE45B78"/>
    <w:rsid w:val="2B0993B2"/>
    <w:rsid w:val="2B4BD477"/>
    <w:rsid w:val="2B9DBFD6"/>
    <w:rsid w:val="2BF74B60"/>
    <w:rsid w:val="2C038E78"/>
    <w:rsid w:val="2C095969"/>
    <w:rsid w:val="2C146B0D"/>
    <w:rsid w:val="2C258A2B"/>
    <w:rsid w:val="2CAB5BC2"/>
    <w:rsid w:val="2CDB4ACF"/>
    <w:rsid w:val="2D2A1710"/>
    <w:rsid w:val="2D4C1859"/>
    <w:rsid w:val="2DA45380"/>
    <w:rsid w:val="2DE45D02"/>
    <w:rsid w:val="2E081BFF"/>
    <w:rsid w:val="2E3B3FEA"/>
    <w:rsid w:val="2E4FE9CF"/>
    <w:rsid w:val="2E53D933"/>
    <w:rsid w:val="2EB3C808"/>
    <w:rsid w:val="2EF6A9C3"/>
    <w:rsid w:val="2F2185D1"/>
    <w:rsid w:val="2F928EAA"/>
    <w:rsid w:val="2FBC91AD"/>
    <w:rsid w:val="2FC7902A"/>
    <w:rsid w:val="2FF5292C"/>
    <w:rsid w:val="2FF6F307"/>
    <w:rsid w:val="2FFA0390"/>
    <w:rsid w:val="3076AD83"/>
    <w:rsid w:val="308C9501"/>
    <w:rsid w:val="310E59C0"/>
    <w:rsid w:val="3150C527"/>
    <w:rsid w:val="31A4760C"/>
    <w:rsid w:val="31C32681"/>
    <w:rsid w:val="329D28AB"/>
    <w:rsid w:val="32F86C60"/>
    <w:rsid w:val="3313D3C7"/>
    <w:rsid w:val="34661FF7"/>
    <w:rsid w:val="347CF544"/>
    <w:rsid w:val="3484F028"/>
    <w:rsid w:val="34B2D6C3"/>
    <w:rsid w:val="34C4D116"/>
    <w:rsid w:val="34E649E3"/>
    <w:rsid w:val="351A3330"/>
    <w:rsid w:val="35C1EC54"/>
    <w:rsid w:val="35E76C97"/>
    <w:rsid w:val="3651B4D7"/>
    <w:rsid w:val="368784CC"/>
    <w:rsid w:val="36B04421"/>
    <w:rsid w:val="378C65BE"/>
    <w:rsid w:val="3790CAA3"/>
    <w:rsid w:val="37935BEA"/>
    <w:rsid w:val="37B94C01"/>
    <w:rsid w:val="385937D9"/>
    <w:rsid w:val="38D677F4"/>
    <w:rsid w:val="38DF6527"/>
    <w:rsid w:val="393CF084"/>
    <w:rsid w:val="3968D1D2"/>
    <w:rsid w:val="399990AA"/>
    <w:rsid w:val="39D6FDB6"/>
    <w:rsid w:val="39E292D0"/>
    <w:rsid w:val="39F3E0DB"/>
    <w:rsid w:val="3A0E686B"/>
    <w:rsid w:val="3A55A097"/>
    <w:rsid w:val="3A69C32D"/>
    <w:rsid w:val="3A73D153"/>
    <w:rsid w:val="3A7588EA"/>
    <w:rsid w:val="3A7F17E1"/>
    <w:rsid w:val="3A906F2C"/>
    <w:rsid w:val="3AB51C58"/>
    <w:rsid w:val="3ACDE92B"/>
    <w:rsid w:val="3AE1527D"/>
    <w:rsid w:val="3AEA5600"/>
    <w:rsid w:val="3B310C52"/>
    <w:rsid w:val="3B38C5D4"/>
    <w:rsid w:val="3B45F41D"/>
    <w:rsid w:val="3B5A2420"/>
    <w:rsid w:val="3B90B441"/>
    <w:rsid w:val="3BE84144"/>
    <w:rsid w:val="3C4FABE7"/>
    <w:rsid w:val="3C87E06E"/>
    <w:rsid w:val="3C937D71"/>
    <w:rsid w:val="3CDE761D"/>
    <w:rsid w:val="3D563D5F"/>
    <w:rsid w:val="3D7EB615"/>
    <w:rsid w:val="3D90EACE"/>
    <w:rsid w:val="3EA3736A"/>
    <w:rsid w:val="3F04FEB8"/>
    <w:rsid w:val="3F404E5C"/>
    <w:rsid w:val="3F5B79C6"/>
    <w:rsid w:val="3FCDDB4E"/>
    <w:rsid w:val="3FD377C3"/>
    <w:rsid w:val="3FD88680"/>
    <w:rsid w:val="408B895F"/>
    <w:rsid w:val="40C56DCC"/>
    <w:rsid w:val="40D0950A"/>
    <w:rsid w:val="40E0AEA5"/>
    <w:rsid w:val="40FEF925"/>
    <w:rsid w:val="4183E0D8"/>
    <w:rsid w:val="42142524"/>
    <w:rsid w:val="423A7F41"/>
    <w:rsid w:val="42B5E5FE"/>
    <w:rsid w:val="436AD15C"/>
    <w:rsid w:val="43FB4A9D"/>
    <w:rsid w:val="44249C4B"/>
    <w:rsid w:val="442E181D"/>
    <w:rsid w:val="4458EEB2"/>
    <w:rsid w:val="446F85AC"/>
    <w:rsid w:val="44D92C2C"/>
    <w:rsid w:val="4516B829"/>
    <w:rsid w:val="456AEAF0"/>
    <w:rsid w:val="4572E9C2"/>
    <w:rsid w:val="45B98BB7"/>
    <w:rsid w:val="45D7AADC"/>
    <w:rsid w:val="466FE970"/>
    <w:rsid w:val="46B89D9B"/>
    <w:rsid w:val="46E2775B"/>
    <w:rsid w:val="47033E6D"/>
    <w:rsid w:val="471EED03"/>
    <w:rsid w:val="475DE212"/>
    <w:rsid w:val="476348CC"/>
    <w:rsid w:val="47AD4FBB"/>
    <w:rsid w:val="47B3A85C"/>
    <w:rsid w:val="47CF3046"/>
    <w:rsid w:val="483C4CF6"/>
    <w:rsid w:val="48A583E4"/>
    <w:rsid w:val="48B575EE"/>
    <w:rsid w:val="48BABFD1"/>
    <w:rsid w:val="48CD5390"/>
    <w:rsid w:val="497C3CD8"/>
    <w:rsid w:val="498A058A"/>
    <w:rsid w:val="49D154F3"/>
    <w:rsid w:val="4A0D5AC1"/>
    <w:rsid w:val="4A133B13"/>
    <w:rsid w:val="4A1780CC"/>
    <w:rsid w:val="4A1B3810"/>
    <w:rsid w:val="4A353431"/>
    <w:rsid w:val="4A753E20"/>
    <w:rsid w:val="4AC8A667"/>
    <w:rsid w:val="4B176739"/>
    <w:rsid w:val="4B2F712F"/>
    <w:rsid w:val="4B41613F"/>
    <w:rsid w:val="4BC36D17"/>
    <w:rsid w:val="4BDCFEEB"/>
    <w:rsid w:val="4C5C8C0A"/>
    <w:rsid w:val="4C753A4A"/>
    <w:rsid w:val="4D1B9C56"/>
    <w:rsid w:val="4DD41145"/>
    <w:rsid w:val="4DDC4FFF"/>
    <w:rsid w:val="4DDF43BC"/>
    <w:rsid w:val="4E5CA646"/>
    <w:rsid w:val="4EABABDF"/>
    <w:rsid w:val="4F0EE509"/>
    <w:rsid w:val="4FACEFE3"/>
    <w:rsid w:val="4FDAE216"/>
    <w:rsid w:val="5000F7B6"/>
    <w:rsid w:val="50145710"/>
    <w:rsid w:val="508C1948"/>
    <w:rsid w:val="5099C51C"/>
    <w:rsid w:val="509E0235"/>
    <w:rsid w:val="50DD75D6"/>
    <w:rsid w:val="51937148"/>
    <w:rsid w:val="520EC451"/>
    <w:rsid w:val="522E418A"/>
    <w:rsid w:val="525D9394"/>
    <w:rsid w:val="5262DB80"/>
    <w:rsid w:val="5266F1F6"/>
    <w:rsid w:val="53795E45"/>
    <w:rsid w:val="538AA95D"/>
    <w:rsid w:val="538AB431"/>
    <w:rsid w:val="539509FD"/>
    <w:rsid w:val="53ED3F29"/>
    <w:rsid w:val="5417A779"/>
    <w:rsid w:val="542F5836"/>
    <w:rsid w:val="54550446"/>
    <w:rsid w:val="546F1C52"/>
    <w:rsid w:val="54959DF7"/>
    <w:rsid w:val="54BE836C"/>
    <w:rsid w:val="54FE4917"/>
    <w:rsid w:val="558FBC69"/>
    <w:rsid w:val="55EEE488"/>
    <w:rsid w:val="562A75FF"/>
    <w:rsid w:val="566B5B7F"/>
    <w:rsid w:val="5714A081"/>
    <w:rsid w:val="57D147BF"/>
    <w:rsid w:val="57E081C5"/>
    <w:rsid w:val="57E70AF6"/>
    <w:rsid w:val="57FFFEB2"/>
    <w:rsid w:val="58404CA5"/>
    <w:rsid w:val="5866A9A5"/>
    <w:rsid w:val="586D382A"/>
    <w:rsid w:val="58ADE738"/>
    <w:rsid w:val="58C52CA0"/>
    <w:rsid w:val="59B24A63"/>
    <w:rsid w:val="5A350A40"/>
    <w:rsid w:val="5A42BEC9"/>
    <w:rsid w:val="5AA3DF99"/>
    <w:rsid w:val="5ABEE8AF"/>
    <w:rsid w:val="5AD2261F"/>
    <w:rsid w:val="5B56BD12"/>
    <w:rsid w:val="5B8D3206"/>
    <w:rsid w:val="5B93560A"/>
    <w:rsid w:val="5BBCFE27"/>
    <w:rsid w:val="5C3B7186"/>
    <w:rsid w:val="5C697143"/>
    <w:rsid w:val="5C8B4D81"/>
    <w:rsid w:val="5D80DC68"/>
    <w:rsid w:val="5DC8C24C"/>
    <w:rsid w:val="5DDB310B"/>
    <w:rsid w:val="5E29F4A6"/>
    <w:rsid w:val="5E367BA5"/>
    <w:rsid w:val="5E75233D"/>
    <w:rsid w:val="5E972564"/>
    <w:rsid w:val="5EDCBBB0"/>
    <w:rsid w:val="5F7D2D35"/>
    <w:rsid w:val="604ED5D3"/>
    <w:rsid w:val="609C9AB5"/>
    <w:rsid w:val="60E831B1"/>
    <w:rsid w:val="610127D6"/>
    <w:rsid w:val="6199C600"/>
    <w:rsid w:val="61BF0487"/>
    <w:rsid w:val="625C44CA"/>
    <w:rsid w:val="6270F2A1"/>
    <w:rsid w:val="6285243C"/>
    <w:rsid w:val="6339ADCA"/>
    <w:rsid w:val="63C22938"/>
    <w:rsid w:val="63F33EC3"/>
    <w:rsid w:val="642221D9"/>
    <w:rsid w:val="64432598"/>
    <w:rsid w:val="6472B6AF"/>
    <w:rsid w:val="64C34A74"/>
    <w:rsid w:val="64C5D227"/>
    <w:rsid w:val="651C8597"/>
    <w:rsid w:val="6551741D"/>
    <w:rsid w:val="658CD45F"/>
    <w:rsid w:val="65AD74B9"/>
    <w:rsid w:val="6620F52E"/>
    <w:rsid w:val="6622606B"/>
    <w:rsid w:val="665B20B4"/>
    <w:rsid w:val="6670A92D"/>
    <w:rsid w:val="66D24EDB"/>
    <w:rsid w:val="670C3051"/>
    <w:rsid w:val="6740161F"/>
    <w:rsid w:val="67481995"/>
    <w:rsid w:val="674841FD"/>
    <w:rsid w:val="67A3AB1E"/>
    <w:rsid w:val="681857E0"/>
    <w:rsid w:val="68BD51FF"/>
    <w:rsid w:val="68E83E52"/>
    <w:rsid w:val="69153EC0"/>
    <w:rsid w:val="696D9225"/>
    <w:rsid w:val="69D9DF10"/>
    <w:rsid w:val="6A55CEA0"/>
    <w:rsid w:val="6A9B634D"/>
    <w:rsid w:val="6AC74E93"/>
    <w:rsid w:val="6AC83346"/>
    <w:rsid w:val="6ACB1004"/>
    <w:rsid w:val="6B35D0A6"/>
    <w:rsid w:val="6B3B678E"/>
    <w:rsid w:val="6B41890A"/>
    <w:rsid w:val="6B82DF4F"/>
    <w:rsid w:val="6BE94717"/>
    <w:rsid w:val="6C1F9707"/>
    <w:rsid w:val="6C3CDDDA"/>
    <w:rsid w:val="6C956A70"/>
    <w:rsid w:val="6CE25C1A"/>
    <w:rsid w:val="6D60AD64"/>
    <w:rsid w:val="6DEAD5D1"/>
    <w:rsid w:val="6E5B4DF4"/>
    <w:rsid w:val="6E8A402F"/>
    <w:rsid w:val="6EB3EBDD"/>
    <w:rsid w:val="6EC8FDC3"/>
    <w:rsid w:val="6ED4588B"/>
    <w:rsid w:val="6EDACAD7"/>
    <w:rsid w:val="6F2170A0"/>
    <w:rsid w:val="6F2A59F6"/>
    <w:rsid w:val="6F5FBADF"/>
    <w:rsid w:val="6F743E08"/>
    <w:rsid w:val="6F85D966"/>
    <w:rsid w:val="6FF56E31"/>
    <w:rsid w:val="6FF5BB2C"/>
    <w:rsid w:val="6FFE82D2"/>
    <w:rsid w:val="70AA22BC"/>
    <w:rsid w:val="70D8E479"/>
    <w:rsid w:val="70DC1625"/>
    <w:rsid w:val="713D6F36"/>
    <w:rsid w:val="72043C8C"/>
    <w:rsid w:val="7222033C"/>
    <w:rsid w:val="722CEFC7"/>
    <w:rsid w:val="723702EA"/>
    <w:rsid w:val="723C34EE"/>
    <w:rsid w:val="724F4475"/>
    <w:rsid w:val="72762D1F"/>
    <w:rsid w:val="7292AC10"/>
    <w:rsid w:val="72AE9B36"/>
    <w:rsid w:val="72B3D4F9"/>
    <w:rsid w:val="72BD6B19"/>
    <w:rsid w:val="73034328"/>
    <w:rsid w:val="730D39E9"/>
    <w:rsid w:val="731F4AD5"/>
    <w:rsid w:val="734C45BA"/>
    <w:rsid w:val="7360D7EF"/>
    <w:rsid w:val="739A7594"/>
    <w:rsid w:val="73DF4776"/>
    <w:rsid w:val="73EB2A40"/>
    <w:rsid w:val="74D2C561"/>
    <w:rsid w:val="750D829C"/>
    <w:rsid w:val="750EBC9D"/>
    <w:rsid w:val="7590543B"/>
    <w:rsid w:val="767BFE3D"/>
    <w:rsid w:val="767E7139"/>
    <w:rsid w:val="76F1E3B3"/>
    <w:rsid w:val="77234599"/>
    <w:rsid w:val="77375FA8"/>
    <w:rsid w:val="7759C6FC"/>
    <w:rsid w:val="77BFAC81"/>
    <w:rsid w:val="77F50D0A"/>
    <w:rsid w:val="782DFC27"/>
    <w:rsid w:val="786F383D"/>
    <w:rsid w:val="78E3BC8F"/>
    <w:rsid w:val="78F7B5D2"/>
    <w:rsid w:val="7946DEE2"/>
    <w:rsid w:val="798B929E"/>
    <w:rsid w:val="79979BF7"/>
    <w:rsid w:val="79E867E4"/>
    <w:rsid w:val="7A4ED204"/>
    <w:rsid w:val="7A886FF2"/>
    <w:rsid w:val="7A889B23"/>
    <w:rsid w:val="7AEFB89C"/>
    <w:rsid w:val="7AF2379F"/>
    <w:rsid w:val="7B49BFD1"/>
    <w:rsid w:val="7C697A23"/>
    <w:rsid w:val="7C810E70"/>
    <w:rsid w:val="7C89C657"/>
    <w:rsid w:val="7CAAF284"/>
    <w:rsid w:val="7CB052ED"/>
    <w:rsid w:val="7D24BD36"/>
    <w:rsid w:val="7E112BBB"/>
    <w:rsid w:val="7E1FE12F"/>
    <w:rsid w:val="7E9255D9"/>
    <w:rsid w:val="7EAC960A"/>
    <w:rsid w:val="7EE202D0"/>
    <w:rsid w:val="7F18C67B"/>
    <w:rsid w:val="7F6B57BB"/>
    <w:rsid w:val="7FA67A76"/>
    <w:rsid w:val="7FD1C1F0"/>
    <w:rsid w:val="7FF6F807"/>
    <w:rsid w:val="7FFF71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95812A"/>
  <w14:defaultImageDpi w14:val="0"/>
  <w15:docId w15:val="{4F719A8F-582B-4793-8986-98E6B4281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A14A23"/>
    <w:pPr>
      <w:widowControl/>
      <w:overflowPunct/>
      <w:autoSpaceDE/>
      <w:autoSpaceDN/>
      <w:adjustRightInd/>
      <w:spacing w:before="100" w:beforeAutospacing="1" w:after="100" w:afterAutospacing="1"/>
    </w:pPr>
    <w:rPr>
      <w:color w:val="auto"/>
      <w:kern w:val="0"/>
      <w:sz w:val="24"/>
      <w:szCs w:val="24"/>
    </w:rPr>
  </w:style>
  <w:style w:type="paragraph" w:styleId="BalloonText">
    <w:name w:val="Balloon Text"/>
    <w:basedOn w:val="Normal"/>
    <w:link w:val="BalloonTextChar"/>
    <w:uiPriority w:val="99"/>
    <w:semiHidden/>
    <w:unhideWhenUsed/>
    <w:rsid w:val="00A1270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1270E"/>
    <w:rPr>
      <w:rFonts w:ascii="Segoe UI" w:hAnsi="Segoe UI" w:cs="Segoe UI"/>
      <w:color w:val="000000"/>
      <w:kern w:val="28"/>
      <w:sz w:val="18"/>
      <w:szCs w:val="18"/>
    </w:rPr>
  </w:style>
  <w:style w:type="paragraph" w:styleId="ListParagraph">
    <w:name w:val="List Paragraph"/>
    <w:basedOn w:val="Normal"/>
    <w:uiPriority w:val="34"/>
    <w:qFormat/>
    <w:rsid w:val="0091711E"/>
    <w:pPr>
      <w:ind w:left="720"/>
      <w:contextualSpacing/>
    </w:pPr>
  </w:style>
  <w:style w:type="paragraph" w:styleId="Header">
    <w:name w:val="header"/>
    <w:basedOn w:val="Normal"/>
    <w:link w:val="HeaderChar"/>
    <w:uiPriority w:val="99"/>
    <w:unhideWhenUsed/>
    <w:rsid w:val="006E75E6"/>
    <w:pPr>
      <w:tabs>
        <w:tab w:val="center" w:pos="4680"/>
        <w:tab w:val="right" w:pos="9360"/>
      </w:tabs>
    </w:pPr>
  </w:style>
  <w:style w:type="character" w:styleId="HeaderChar" w:customStyle="1">
    <w:name w:val="Header Char"/>
    <w:basedOn w:val="DefaultParagraphFont"/>
    <w:link w:val="Header"/>
    <w:uiPriority w:val="99"/>
    <w:rsid w:val="006E75E6"/>
    <w:rPr>
      <w:rFonts w:ascii="Times New Roman" w:hAnsi="Times New Roman" w:cs="Times New Roman"/>
      <w:color w:val="000000"/>
      <w:kern w:val="28"/>
      <w:sz w:val="20"/>
      <w:szCs w:val="20"/>
    </w:rPr>
  </w:style>
  <w:style w:type="paragraph" w:styleId="Footer">
    <w:name w:val="footer"/>
    <w:basedOn w:val="Normal"/>
    <w:link w:val="FooterChar"/>
    <w:uiPriority w:val="99"/>
    <w:unhideWhenUsed/>
    <w:rsid w:val="006E75E6"/>
    <w:pPr>
      <w:tabs>
        <w:tab w:val="center" w:pos="4680"/>
        <w:tab w:val="right" w:pos="9360"/>
      </w:tabs>
    </w:pPr>
  </w:style>
  <w:style w:type="character" w:styleId="FooterChar" w:customStyle="1">
    <w:name w:val="Footer Char"/>
    <w:basedOn w:val="DefaultParagraphFont"/>
    <w:link w:val="Footer"/>
    <w:uiPriority w:val="99"/>
    <w:rsid w:val="006E75E6"/>
    <w:rPr>
      <w:rFonts w:ascii="Times New Roman" w:hAnsi="Times New Roman" w:cs="Times New Roman"/>
      <w:color w:val="000000"/>
      <w:kern w:val="28"/>
      <w:sz w:val="20"/>
      <w:szCs w:val="20"/>
    </w:rPr>
  </w:style>
  <w:style w:type="character" w:styleId="Hyperlink">
    <w:name w:val="Hyperlink"/>
    <w:basedOn w:val="DefaultParagraphFont"/>
    <w:uiPriority w:val="99"/>
    <w:unhideWhenUsed/>
    <w:rsid w:val="005F3EDF"/>
    <w:rPr>
      <w:color w:val="0563C1" w:themeColor="hyperlink"/>
      <w:u w:val="single"/>
    </w:rPr>
  </w:style>
  <w:style w:type="character" w:styleId="FollowedHyperlink">
    <w:name w:val="FollowedHyperlink"/>
    <w:basedOn w:val="DefaultParagraphFont"/>
    <w:uiPriority w:val="99"/>
    <w:semiHidden/>
    <w:unhideWhenUsed/>
    <w:rsid w:val="005F3EDF"/>
    <w:rPr>
      <w:color w:val="954F72" w:themeColor="followedHyperlink"/>
      <w:u w:val="single"/>
    </w:rPr>
  </w:style>
  <w:style w:type="character" w:styleId="UnresolvedMention1" w:customStyle="1">
    <w:name w:val="Unresolved Mention1"/>
    <w:basedOn w:val="DefaultParagraphFont"/>
    <w:uiPriority w:val="99"/>
    <w:semiHidden/>
    <w:unhideWhenUsed/>
    <w:rsid w:val="00035370"/>
    <w:rPr>
      <w:color w:val="605E5C"/>
      <w:shd w:val="clear" w:color="auto" w:fill="E1DFDD"/>
    </w:rPr>
  </w:style>
  <w:style w:type="character" w:styleId="UnresolvedMention">
    <w:name w:val="Unresolved Mention"/>
    <w:basedOn w:val="DefaultParagraphFont"/>
    <w:uiPriority w:val="99"/>
    <w:semiHidden/>
    <w:unhideWhenUsed/>
    <w:rsid w:val="000775B6"/>
    <w:rPr>
      <w:color w:val="605E5C"/>
      <w:shd w:val="clear" w:color="auto" w:fill="E1DFDD"/>
    </w:rPr>
  </w:style>
  <w:style w:type="paragraph" w:styleId="paragraph" w:customStyle="1">
    <w:name w:val="paragraph"/>
    <w:basedOn w:val="Normal"/>
    <w:rsid w:val="00AF5FA6"/>
    <w:pPr>
      <w:widowControl/>
      <w:overflowPunct/>
      <w:autoSpaceDE/>
      <w:autoSpaceDN/>
      <w:adjustRightInd/>
      <w:spacing w:before="100" w:beforeAutospacing="1" w:after="100" w:afterAutospacing="1"/>
    </w:pPr>
    <w:rPr>
      <w:rFonts w:eastAsia="Times New Roman"/>
      <w:color w:val="auto"/>
      <w:kern w:val="0"/>
      <w:sz w:val="24"/>
      <w:szCs w:val="24"/>
    </w:rPr>
  </w:style>
  <w:style w:type="character" w:styleId="normaltextrun" w:customStyle="1">
    <w:name w:val="normaltextrun"/>
    <w:basedOn w:val="DefaultParagraphFont"/>
    <w:rsid w:val="00AF5FA6"/>
  </w:style>
  <w:style w:type="character" w:styleId="eop" w:customStyle="1">
    <w:name w:val="eop"/>
    <w:basedOn w:val="DefaultParagraphFont"/>
    <w:rsid w:val="00AF5FA6"/>
  </w:style>
  <w:style w:type="paragraph" w:styleId="NoSpacing">
    <w:name w:val="No Spacing"/>
    <w:uiPriority w:val="1"/>
    <w:qFormat/>
    <w:rsid w:val="00B8700F"/>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0194">
      <w:bodyDiv w:val="1"/>
      <w:marLeft w:val="0"/>
      <w:marRight w:val="0"/>
      <w:marTop w:val="0"/>
      <w:marBottom w:val="0"/>
      <w:divBdr>
        <w:top w:val="none" w:sz="0" w:space="0" w:color="auto"/>
        <w:left w:val="none" w:sz="0" w:space="0" w:color="auto"/>
        <w:bottom w:val="none" w:sz="0" w:space="0" w:color="auto"/>
        <w:right w:val="none" w:sz="0" w:space="0" w:color="auto"/>
      </w:divBdr>
    </w:div>
    <w:div w:id="106391984">
      <w:bodyDiv w:val="1"/>
      <w:marLeft w:val="0"/>
      <w:marRight w:val="0"/>
      <w:marTop w:val="0"/>
      <w:marBottom w:val="0"/>
      <w:divBdr>
        <w:top w:val="none" w:sz="0" w:space="0" w:color="auto"/>
        <w:left w:val="none" w:sz="0" w:space="0" w:color="auto"/>
        <w:bottom w:val="none" w:sz="0" w:space="0" w:color="auto"/>
        <w:right w:val="none" w:sz="0" w:space="0" w:color="auto"/>
      </w:divBdr>
      <w:divsChild>
        <w:div w:id="601571199">
          <w:marLeft w:val="0"/>
          <w:marRight w:val="0"/>
          <w:marTop w:val="0"/>
          <w:marBottom w:val="0"/>
          <w:divBdr>
            <w:top w:val="none" w:sz="0" w:space="0" w:color="auto"/>
            <w:left w:val="none" w:sz="0" w:space="0" w:color="auto"/>
            <w:bottom w:val="none" w:sz="0" w:space="0" w:color="auto"/>
            <w:right w:val="none" w:sz="0" w:space="0" w:color="auto"/>
          </w:divBdr>
        </w:div>
        <w:div w:id="1757558238">
          <w:marLeft w:val="0"/>
          <w:marRight w:val="0"/>
          <w:marTop w:val="0"/>
          <w:marBottom w:val="0"/>
          <w:divBdr>
            <w:top w:val="none" w:sz="0" w:space="0" w:color="auto"/>
            <w:left w:val="none" w:sz="0" w:space="0" w:color="auto"/>
            <w:bottom w:val="none" w:sz="0" w:space="0" w:color="auto"/>
            <w:right w:val="none" w:sz="0" w:space="0" w:color="auto"/>
          </w:divBdr>
        </w:div>
      </w:divsChild>
    </w:div>
    <w:div w:id="117141897">
      <w:bodyDiv w:val="1"/>
      <w:marLeft w:val="0"/>
      <w:marRight w:val="0"/>
      <w:marTop w:val="0"/>
      <w:marBottom w:val="0"/>
      <w:divBdr>
        <w:top w:val="none" w:sz="0" w:space="0" w:color="auto"/>
        <w:left w:val="none" w:sz="0" w:space="0" w:color="auto"/>
        <w:bottom w:val="none" w:sz="0" w:space="0" w:color="auto"/>
        <w:right w:val="none" w:sz="0" w:space="0" w:color="auto"/>
      </w:divBdr>
      <w:divsChild>
        <w:div w:id="1604536742">
          <w:marLeft w:val="0"/>
          <w:marRight w:val="0"/>
          <w:marTop w:val="0"/>
          <w:marBottom w:val="0"/>
          <w:divBdr>
            <w:top w:val="none" w:sz="0" w:space="0" w:color="auto"/>
            <w:left w:val="none" w:sz="0" w:space="0" w:color="auto"/>
            <w:bottom w:val="none" w:sz="0" w:space="0" w:color="auto"/>
            <w:right w:val="none" w:sz="0" w:space="0" w:color="auto"/>
          </w:divBdr>
        </w:div>
      </w:divsChild>
    </w:div>
    <w:div w:id="172884723">
      <w:bodyDiv w:val="1"/>
      <w:marLeft w:val="0"/>
      <w:marRight w:val="0"/>
      <w:marTop w:val="0"/>
      <w:marBottom w:val="0"/>
      <w:divBdr>
        <w:top w:val="none" w:sz="0" w:space="0" w:color="auto"/>
        <w:left w:val="none" w:sz="0" w:space="0" w:color="auto"/>
        <w:bottom w:val="none" w:sz="0" w:space="0" w:color="auto"/>
        <w:right w:val="none" w:sz="0" w:space="0" w:color="auto"/>
      </w:divBdr>
      <w:divsChild>
        <w:div w:id="303243811">
          <w:marLeft w:val="0"/>
          <w:marRight w:val="0"/>
          <w:marTop w:val="0"/>
          <w:marBottom w:val="0"/>
          <w:divBdr>
            <w:top w:val="none" w:sz="0" w:space="0" w:color="auto"/>
            <w:left w:val="none" w:sz="0" w:space="0" w:color="auto"/>
            <w:bottom w:val="none" w:sz="0" w:space="0" w:color="auto"/>
            <w:right w:val="none" w:sz="0" w:space="0" w:color="auto"/>
          </w:divBdr>
        </w:div>
        <w:div w:id="714692925">
          <w:marLeft w:val="0"/>
          <w:marRight w:val="0"/>
          <w:marTop w:val="0"/>
          <w:marBottom w:val="0"/>
          <w:divBdr>
            <w:top w:val="none" w:sz="0" w:space="0" w:color="auto"/>
            <w:left w:val="none" w:sz="0" w:space="0" w:color="auto"/>
            <w:bottom w:val="none" w:sz="0" w:space="0" w:color="auto"/>
            <w:right w:val="none" w:sz="0" w:space="0" w:color="auto"/>
          </w:divBdr>
        </w:div>
      </w:divsChild>
    </w:div>
    <w:div w:id="187333615">
      <w:bodyDiv w:val="1"/>
      <w:marLeft w:val="0"/>
      <w:marRight w:val="0"/>
      <w:marTop w:val="0"/>
      <w:marBottom w:val="0"/>
      <w:divBdr>
        <w:top w:val="none" w:sz="0" w:space="0" w:color="auto"/>
        <w:left w:val="none" w:sz="0" w:space="0" w:color="auto"/>
        <w:bottom w:val="none" w:sz="0" w:space="0" w:color="auto"/>
        <w:right w:val="none" w:sz="0" w:space="0" w:color="auto"/>
      </w:divBdr>
    </w:div>
    <w:div w:id="245263573">
      <w:bodyDiv w:val="1"/>
      <w:marLeft w:val="0"/>
      <w:marRight w:val="0"/>
      <w:marTop w:val="0"/>
      <w:marBottom w:val="0"/>
      <w:divBdr>
        <w:top w:val="none" w:sz="0" w:space="0" w:color="auto"/>
        <w:left w:val="none" w:sz="0" w:space="0" w:color="auto"/>
        <w:bottom w:val="none" w:sz="0" w:space="0" w:color="auto"/>
        <w:right w:val="none" w:sz="0" w:space="0" w:color="auto"/>
      </w:divBdr>
      <w:divsChild>
        <w:div w:id="261885106">
          <w:marLeft w:val="0"/>
          <w:marRight w:val="0"/>
          <w:marTop w:val="0"/>
          <w:marBottom w:val="0"/>
          <w:divBdr>
            <w:top w:val="none" w:sz="0" w:space="0" w:color="auto"/>
            <w:left w:val="none" w:sz="0" w:space="0" w:color="auto"/>
            <w:bottom w:val="none" w:sz="0" w:space="0" w:color="auto"/>
            <w:right w:val="none" w:sz="0" w:space="0" w:color="auto"/>
          </w:divBdr>
        </w:div>
        <w:div w:id="543324520">
          <w:marLeft w:val="0"/>
          <w:marRight w:val="0"/>
          <w:marTop w:val="0"/>
          <w:marBottom w:val="0"/>
          <w:divBdr>
            <w:top w:val="none" w:sz="0" w:space="0" w:color="auto"/>
            <w:left w:val="none" w:sz="0" w:space="0" w:color="auto"/>
            <w:bottom w:val="none" w:sz="0" w:space="0" w:color="auto"/>
            <w:right w:val="none" w:sz="0" w:space="0" w:color="auto"/>
          </w:divBdr>
        </w:div>
        <w:div w:id="848298706">
          <w:marLeft w:val="0"/>
          <w:marRight w:val="0"/>
          <w:marTop w:val="0"/>
          <w:marBottom w:val="0"/>
          <w:divBdr>
            <w:top w:val="none" w:sz="0" w:space="0" w:color="auto"/>
            <w:left w:val="none" w:sz="0" w:space="0" w:color="auto"/>
            <w:bottom w:val="none" w:sz="0" w:space="0" w:color="auto"/>
            <w:right w:val="none" w:sz="0" w:space="0" w:color="auto"/>
          </w:divBdr>
        </w:div>
        <w:div w:id="1122769461">
          <w:marLeft w:val="0"/>
          <w:marRight w:val="0"/>
          <w:marTop w:val="0"/>
          <w:marBottom w:val="0"/>
          <w:divBdr>
            <w:top w:val="none" w:sz="0" w:space="0" w:color="auto"/>
            <w:left w:val="none" w:sz="0" w:space="0" w:color="auto"/>
            <w:bottom w:val="none" w:sz="0" w:space="0" w:color="auto"/>
            <w:right w:val="none" w:sz="0" w:space="0" w:color="auto"/>
          </w:divBdr>
        </w:div>
        <w:div w:id="1284119371">
          <w:marLeft w:val="0"/>
          <w:marRight w:val="0"/>
          <w:marTop w:val="0"/>
          <w:marBottom w:val="0"/>
          <w:divBdr>
            <w:top w:val="none" w:sz="0" w:space="0" w:color="auto"/>
            <w:left w:val="none" w:sz="0" w:space="0" w:color="auto"/>
            <w:bottom w:val="none" w:sz="0" w:space="0" w:color="auto"/>
            <w:right w:val="none" w:sz="0" w:space="0" w:color="auto"/>
          </w:divBdr>
        </w:div>
        <w:div w:id="2053191254">
          <w:marLeft w:val="0"/>
          <w:marRight w:val="0"/>
          <w:marTop w:val="0"/>
          <w:marBottom w:val="0"/>
          <w:divBdr>
            <w:top w:val="none" w:sz="0" w:space="0" w:color="auto"/>
            <w:left w:val="none" w:sz="0" w:space="0" w:color="auto"/>
            <w:bottom w:val="none" w:sz="0" w:space="0" w:color="auto"/>
            <w:right w:val="none" w:sz="0" w:space="0" w:color="auto"/>
          </w:divBdr>
        </w:div>
      </w:divsChild>
    </w:div>
    <w:div w:id="307635998">
      <w:bodyDiv w:val="1"/>
      <w:marLeft w:val="0"/>
      <w:marRight w:val="0"/>
      <w:marTop w:val="0"/>
      <w:marBottom w:val="0"/>
      <w:divBdr>
        <w:top w:val="none" w:sz="0" w:space="0" w:color="auto"/>
        <w:left w:val="none" w:sz="0" w:space="0" w:color="auto"/>
        <w:bottom w:val="none" w:sz="0" w:space="0" w:color="auto"/>
        <w:right w:val="none" w:sz="0" w:space="0" w:color="auto"/>
      </w:divBdr>
    </w:div>
    <w:div w:id="596331123">
      <w:bodyDiv w:val="1"/>
      <w:marLeft w:val="0"/>
      <w:marRight w:val="0"/>
      <w:marTop w:val="0"/>
      <w:marBottom w:val="0"/>
      <w:divBdr>
        <w:top w:val="none" w:sz="0" w:space="0" w:color="auto"/>
        <w:left w:val="none" w:sz="0" w:space="0" w:color="auto"/>
        <w:bottom w:val="none" w:sz="0" w:space="0" w:color="auto"/>
        <w:right w:val="none" w:sz="0" w:space="0" w:color="auto"/>
      </w:divBdr>
      <w:divsChild>
        <w:div w:id="1081830659">
          <w:marLeft w:val="0"/>
          <w:marRight w:val="0"/>
          <w:marTop w:val="0"/>
          <w:marBottom w:val="0"/>
          <w:divBdr>
            <w:top w:val="none" w:sz="0" w:space="0" w:color="auto"/>
            <w:left w:val="none" w:sz="0" w:space="0" w:color="auto"/>
            <w:bottom w:val="none" w:sz="0" w:space="0" w:color="auto"/>
            <w:right w:val="none" w:sz="0" w:space="0" w:color="auto"/>
          </w:divBdr>
        </w:div>
      </w:divsChild>
    </w:div>
    <w:div w:id="793476644">
      <w:bodyDiv w:val="1"/>
      <w:marLeft w:val="0"/>
      <w:marRight w:val="0"/>
      <w:marTop w:val="0"/>
      <w:marBottom w:val="0"/>
      <w:divBdr>
        <w:top w:val="none" w:sz="0" w:space="0" w:color="auto"/>
        <w:left w:val="none" w:sz="0" w:space="0" w:color="auto"/>
        <w:bottom w:val="none" w:sz="0" w:space="0" w:color="auto"/>
        <w:right w:val="none" w:sz="0" w:space="0" w:color="auto"/>
      </w:divBdr>
    </w:div>
    <w:div w:id="798499980">
      <w:bodyDiv w:val="1"/>
      <w:marLeft w:val="0"/>
      <w:marRight w:val="0"/>
      <w:marTop w:val="0"/>
      <w:marBottom w:val="0"/>
      <w:divBdr>
        <w:top w:val="none" w:sz="0" w:space="0" w:color="auto"/>
        <w:left w:val="none" w:sz="0" w:space="0" w:color="auto"/>
        <w:bottom w:val="none" w:sz="0" w:space="0" w:color="auto"/>
        <w:right w:val="none" w:sz="0" w:space="0" w:color="auto"/>
      </w:divBdr>
    </w:div>
    <w:div w:id="821166610">
      <w:bodyDiv w:val="1"/>
      <w:marLeft w:val="0"/>
      <w:marRight w:val="0"/>
      <w:marTop w:val="0"/>
      <w:marBottom w:val="0"/>
      <w:divBdr>
        <w:top w:val="none" w:sz="0" w:space="0" w:color="auto"/>
        <w:left w:val="none" w:sz="0" w:space="0" w:color="auto"/>
        <w:bottom w:val="none" w:sz="0" w:space="0" w:color="auto"/>
        <w:right w:val="none" w:sz="0" w:space="0" w:color="auto"/>
      </w:divBdr>
    </w:div>
    <w:div w:id="1178469000">
      <w:bodyDiv w:val="1"/>
      <w:marLeft w:val="0"/>
      <w:marRight w:val="0"/>
      <w:marTop w:val="0"/>
      <w:marBottom w:val="0"/>
      <w:divBdr>
        <w:top w:val="none" w:sz="0" w:space="0" w:color="auto"/>
        <w:left w:val="none" w:sz="0" w:space="0" w:color="auto"/>
        <w:bottom w:val="none" w:sz="0" w:space="0" w:color="auto"/>
        <w:right w:val="none" w:sz="0" w:space="0" w:color="auto"/>
      </w:divBdr>
      <w:divsChild>
        <w:div w:id="713312587">
          <w:marLeft w:val="0"/>
          <w:marRight w:val="0"/>
          <w:marTop w:val="0"/>
          <w:marBottom w:val="0"/>
          <w:divBdr>
            <w:top w:val="none" w:sz="0" w:space="0" w:color="auto"/>
            <w:left w:val="none" w:sz="0" w:space="0" w:color="auto"/>
            <w:bottom w:val="none" w:sz="0" w:space="0" w:color="auto"/>
            <w:right w:val="none" w:sz="0" w:space="0" w:color="auto"/>
          </w:divBdr>
        </w:div>
        <w:div w:id="1701856433">
          <w:marLeft w:val="0"/>
          <w:marRight w:val="0"/>
          <w:marTop w:val="0"/>
          <w:marBottom w:val="0"/>
          <w:divBdr>
            <w:top w:val="none" w:sz="0" w:space="0" w:color="auto"/>
            <w:left w:val="none" w:sz="0" w:space="0" w:color="auto"/>
            <w:bottom w:val="none" w:sz="0" w:space="0" w:color="auto"/>
            <w:right w:val="none" w:sz="0" w:space="0" w:color="auto"/>
          </w:divBdr>
        </w:div>
      </w:divsChild>
    </w:div>
    <w:div w:id="1197083183">
      <w:bodyDiv w:val="1"/>
      <w:marLeft w:val="0"/>
      <w:marRight w:val="0"/>
      <w:marTop w:val="0"/>
      <w:marBottom w:val="0"/>
      <w:divBdr>
        <w:top w:val="none" w:sz="0" w:space="0" w:color="auto"/>
        <w:left w:val="none" w:sz="0" w:space="0" w:color="auto"/>
        <w:bottom w:val="none" w:sz="0" w:space="0" w:color="auto"/>
        <w:right w:val="none" w:sz="0" w:space="0" w:color="auto"/>
      </w:divBdr>
    </w:div>
    <w:div w:id="1198198779">
      <w:bodyDiv w:val="1"/>
      <w:marLeft w:val="0"/>
      <w:marRight w:val="0"/>
      <w:marTop w:val="0"/>
      <w:marBottom w:val="0"/>
      <w:divBdr>
        <w:top w:val="none" w:sz="0" w:space="0" w:color="auto"/>
        <w:left w:val="none" w:sz="0" w:space="0" w:color="auto"/>
        <w:bottom w:val="none" w:sz="0" w:space="0" w:color="auto"/>
        <w:right w:val="none" w:sz="0" w:space="0" w:color="auto"/>
      </w:divBdr>
    </w:div>
    <w:div w:id="1210996069">
      <w:bodyDiv w:val="1"/>
      <w:marLeft w:val="0"/>
      <w:marRight w:val="0"/>
      <w:marTop w:val="0"/>
      <w:marBottom w:val="0"/>
      <w:divBdr>
        <w:top w:val="none" w:sz="0" w:space="0" w:color="auto"/>
        <w:left w:val="none" w:sz="0" w:space="0" w:color="auto"/>
        <w:bottom w:val="none" w:sz="0" w:space="0" w:color="auto"/>
        <w:right w:val="none" w:sz="0" w:space="0" w:color="auto"/>
      </w:divBdr>
    </w:div>
    <w:div w:id="1234466204">
      <w:bodyDiv w:val="1"/>
      <w:marLeft w:val="0"/>
      <w:marRight w:val="0"/>
      <w:marTop w:val="0"/>
      <w:marBottom w:val="0"/>
      <w:divBdr>
        <w:top w:val="none" w:sz="0" w:space="0" w:color="auto"/>
        <w:left w:val="none" w:sz="0" w:space="0" w:color="auto"/>
        <w:bottom w:val="none" w:sz="0" w:space="0" w:color="auto"/>
        <w:right w:val="none" w:sz="0" w:space="0" w:color="auto"/>
      </w:divBdr>
      <w:divsChild>
        <w:div w:id="1690180819">
          <w:marLeft w:val="0"/>
          <w:marRight w:val="0"/>
          <w:marTop w:val="0"/>
          <w:marBottom w:val="0"/>
          <w:divBdr>
            <w:top w:val="none" w:sz="0" w:space="0" w:color="auto"/>
            <w:left w:val="none" w:sz="0" w:space="0" w:color="auto"/>
            <w:bottom w:val="none" w:sz="0" w:space="0" w:color="auto"/>
            <w:right w:val="none" w:sz="0" w:space="0" w:color="auto"/>
          </w:divBdr>
        </w:div>
      </w:divsChild>
    </w:div>
    <w:div w:id="1499298823">
      <w:bodyDiv w:val="1"/>
      <w:marLeft w:val="0"/>
      <w:marRight w:val="0"/>
      <w:marTop w:val="0"/>
      <w:marBottom w:val="0"/>
      <w:divBdr>
        <w:top w:val="none" w:sz="0" w:space="0" w:color="auto"/>
        <w:left w:val="none" w:sz="0" w:space="0" w:color="auto"/>
        <w:bottom w:val="none" w:sz="0" w:space="0" w:color="auto"/>
        <w:right w:val="none" w:sz="0" w:space="0" w:color="auto"/>
      </w:divBdr>
    </w:div>
    <w:div w:id="1615014297">
      <w:bodyDiv w:val="1"/>
      <w:marLeft w:val="0"/>
      <w:marRight w:val="0"/>
      <w:marTop w:val="0"/>
      <w:marBottom w:val="0"/>
      <w:divBdr>
        <w:top w:val="none" w:sz="0" w:space="0" w:color="auto"/>
        <w:left w:val="none" w:sz="0" w:space="0" w:color="auto"/>
        <w:bottom w:val="none" w:sz="0" w:space="0" w:color="auto"/>
        <w:right w:val="none" w:sz="0" w:space="0" w:color="auto"/>
      </w:divBdr>
    </w:div>
    <w:div w:id="1829856821">
      <w:bodyDiv w:val="1"/>
      <w:marLeft w:val="0"/>
      <w:marRight w:val="0"/>
      <w:marTop w:val="0"/>
      <w:marBottom w:val="0"/>
      <w:divBdr>
        <w:top w:val="none" w:sz="0" w:space="0" w:color="auto"/>
        <w:left w:val="none" w:sz="0" w:space="0" w:color="auto"/>
        <w:bottom w:val="none" w:sz="0" w:space="0" w:color="auto"/>
        <w:right w:val="none" w:sz="0" w:space="0" w:color="auto"/>
      </w:divBdr>
    </w:div>
    <w:div w:id="1866670009">
      <w:bodyDiv w:val="1"/>
      <w:marLeft w:val="0"/>
      <w:marRight w:val="0"/>
      <w:marTop w:val="0"/>
      <w:marBottom w:val="0"/>
      <w:divBdr>
        <w:top w:val="none" w:sz="0" w:space="0" w:color="auto"/>
        <w:left w:val="none" w:sz="0" w:space="0" w:color="auto"/>
        <w:bottom w:val="none" w:sz="0" w:space="0" w:color="auto"/>
        <w:right w:val="none" w:sz="0" w:space="0" w:color="auto"/>
      </w:divBdr>
    </w:div>
    <w:div w:id="1881284149">
      <w:bodyDiv w:val="1"/>
      <w:marLeft w:val="0"/>
      <w:marRight w:val="0"/>
      <w:marTop w:val="0"/>
      <w:marBottom w:val="0"/>
      <w:divBdr>
        <w:top w:val="none" w:sz="0" w:space="0" w:color="auto"/>
        <w:left w:val="none" w:sz="0" w:space="0" w:color="auto"/>
        <w:bottom w:val="none" w:sz="0" w:space="0" w:color="auto"/>
        <w:right w:val="none" w:sz="0" w:space="0" w:color="auto"/>
      </w:divBdr>
    </w:div>
    <w:div w:id="2035884826">
      <w:bodyDiv w:val="1"/>
      <w:marLeft w:val="0"/>
      <w:marRight w:val="0"/>
      <w:marTop w:val="0"/>
      <w:marBottom w:val="0"/>
      <w:divBdr>
        <w:top w:val="none" w:sz="0" w:space="0" w:color="auto"/>
        <w:left w:val="none" w:sz="0" w:space="0" w:color="auto"/>
        <w:bottom w:val="none" w:sz="0" w:space="0" w:color="auto"/>
        <w:right w:val="none" w:sz="0" w:space="0" w:color="auto"/>
      </w:divBdr>
    </w:div>
    <w:div w:id="2061320582">
      <w:bodyDiv w:val="1"/>
      <w:marLeft w:val="0"/>
      <w:marRight w:val="0"/>
      <w:marTop w:val="0"/>
      <w:marBottom w:val="0"/>
      <w:divBdr>
        <w:top w:val="none" w:sz="0" w:space="0" w:color="auto"/>
        <w:left w:val="none" w:sz="0" w:space="0" w:color="auto"/>
        <w:bottom w:val="none" w:sz="0" w:space="0" w:color="auto"/>
        <w:right w:val="none" w:sz="0" w:space="0" w:color="auto"/>
      </w:divBdr>
      <w:divsChild>
        <w:div w:id="310599492">
          <w:marLeft w:val="0"/>
          <w:marRight w:val="0"/>
          <w:marTop w:val="0"/>
          <w:marBottom w:val="0"/>
          <w:divBdr>
            <w:top w:val="none" w:sz="0" w:space="0" w:color="auto"/>
            <w:left w:val="none" w:sz="0" w:space="0" w:color="auto"/>
            <w:bottom w:val="none" w:sz="0" w:space="0" w:color="auto"/>
            <w:right w:val="none" w:sz="0" w:space="0" w:color="auto"/>
          </w:divBdr>
        </w:div>
        <w:div w:id="1094743244">
          <w:marLeft w:val="0"/>
          <w:marRight w:val="0"/>
          <w:marTop w:val="0"/>
          <w:marBottom w:val="0"/>
          <w:divBdr>
            <w:top w:val="none" w:sz="0" w:space="0" w:color="auto"/>
            <w:left w:val="none" w:sz="0" w:space="0" w:color="auto"/>
            <w:bottom w:val="none" w:sz="0" w:space="0" w:color="auto"/>
            <w:right w:val="none" w:sz="0" w:space="0" w:color="auto"/>
          </w:divBdr>
        </w:div>
        <w:div w:id="1258562525">
          <w:marLeft w:val="0"/>
          <w:marRight w:val="0"/>
          <w:marTop w:val="0"/>
          <w:marBottom w:val="0"/>
          <w:divBdr>
            <w:top w:val="none" w:sz="0" w:space="0" w:color="auto"/>
            <w:left w:val="none" w:sz="0" w:space="0" w:color="auto"/>
            <w:bottom w:val="none" w:sz="0" w:space="0" w:color="auto"/>
            <w:right w:val="none" w:sz="0" w:space="0" w:color="auto"/>
          </w:divBdr>
        </w:div>
        <w:div w:id="1683125291">
          <w:marLeft w:val="0"/>
          <w:marRight w:val="0"/>
          <w:marTop w:val="0"/>
          <w:marBottom w:val="0"/>
          <w:divBdr>
            <w:top w:val="none" w:sz="0" w:space="0" w:color="auto"/>
            <w:left w:val="none" w:sz="0" w:space="0" w:color="auto"/>
            <w:bottom w:val="none" w:sz="0" w:space="0" w:color="auto"/>
            <w:right w:val="none" w:sz="0" w:space="0" w:color="auto"/>
          </w:divBdr>
        </w:div>
        <w:div w:id="1793670714">
          <w:marLeft w:val="0"/>
          <w:marRight w:val="0"/>
          <w:marTop w:val="0"/>
          <w:marBottom w:val="0"/>
          <w:divBdr>
            <w:top w:val="none" w:sz="0" w:space="0" w:color="auto"/>
            <w:left w:val="none" w:sz="0" w:space="0" w:color="auto"/>
            <w:bottom w:val="none" w:sz="0" w:space="0" w:color="auto"/>
            <w:right w:val="none" w:sz="0" w:space="0" w:color="auto"/>
          </w:divBdr>
        </w:div>
        <w:div w:id="2013142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fullcolledu.sharepoint.com/:w:/s/AFC2024/IQCHJZa-A2vpSoa0jV3_rm9hASoSSl7Rdfwl4lslM_R_9xI?e=vyGLdP" TargetMode="External" Id="R0c2a6b0df3e343be" /><Relationship Type="http://schemas.openxmlformats.org/officeDocument/2006/relationships/hyperlink" Target="https://nam10.safelinks.protection.outlook.com/?url=https%3A%2F%2Faccjc.org%2Finstitution-detail%2F%3Finstitution_id%3D001Ui000002jvSZIAY&amp;data=05%7C02%7CBGladen%40fullcoll.edu%7Ced8e33207b7342c9921308df047c4063%7Cf8b4752f8a294d0e97b5f7428505ab38%7C0%7C0%7C639234603840234357%7CUnknown%7CTWFpbGZsb3d8eyJFbXB0eU1hcGkiOnRydWUsIlYiOiIwLjAuMDAwMCIsIlAiOiJXaW4zMiIsIkFOIjoiTWFpbCIsIldUIjoyfQ%3D%3D%7C0%7C%7C%7C&amp;sdata=%2B4CGA5K1iJb1jLoPagDiaYxWwwkWbdQIQxgD2AqZn58%3D&amp;reserved=0" TargetMode="External" Id="R7323c3b2441a44c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44D543075074C8CECB22977734D60" ma:contentTypeVersion="16" ma:contentTypeDescription="Create a new document." ma:contentTypeScope="" ma:versionID="964a89a9827bc202c60229a642a55b2d">
  <xsd:schema xmlns:xsd="http://www.w3.org/2001/XMLSchema" xmlns:xs="http://www.w3.org/2001/XMLSchema" xmlns:p="http://schemas.microsoft.com/office/2006/metadata/properties" xmlns:ns2="50524c67-bd66-4132-bb27-f44e4a5aacba" xmlns:ns3="2862c83a-c52c-4941-88e8-547862cd3497" targetNamespace="http://schemas.microsoft.com/office/2006/metadata/properties" ma:root="true" ma:fieldsID="9de2f511f0859f2d95e8b7d083f31db8" ns2:_="" ns3:_="">
    <xsd:import namespace="50524c67-bd66-4132-bb27-f44e4a5aacba"/>
    <xsd:import namespace="2862c83a-c52c-4941-88e8-547862cd34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24c67-bd66-4132-bb27-f44e4a5aa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68bb39-33f6-41a5-8374-aefef3bc3fc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62c83a-c52c-4941-88e8-547862cd34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0691342-3c15-431c-b2d1-9c7b78285138}" ma:internalName="TaxCatchAll" ma:showField="CatchAllData" ma:web="2862c83a-c52c-4941-88e8-547862cd34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524c67-bd66-4132-bb27-f44e4a5aacba">
      <Terms xmlns="http://schemas.microsoft.com/office/infopath/2007/PartnerControls"/>
    </lcf76f155ced4ddcb4097134ff3c332f>
    <TaxCatchAll xmlns="2862c83a-c52c-4941-88e8-547862cd349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693524-7699-4F7D-AD2C-644E6EA59643}"/>
</file>

<file path=customXml/itemProps2.xml><?xml version="1.0" encoding="utf-8"?>
<ds:datastoreItem xmlns:ds="http://schemas.openxmlformats.org/officeDocument/2006/customXml" ds:itemID="{4A9CB1F0-F9BB-4C16-B2BE-0CA350DF7310}">
  <ds:schemaRefs>
    <ds:schemaRef ds:uri="http://schemas.openxmlformats.org/officeDocument/2006/bibliography"/>
  </ds:schemaRefs>
</ds:datastoreItem>
</file>

<file path=customXml/itemProps3.xml><?xml version="1.0" encoding="utf-8"?>
<ds:datastoreItem xmlns:ds="http://schemas.openxmlformats.org/officeDocument/2006/customXml" ds:itemID="{0E618039-22A9-4001-A8E2-1E94BCDE2D2D}">
  <ds:schemaRefs>
    <ds:schemaRef ds:uri="http://schemas.microsoft.com/office/2006/metadata/properties"/>
    <ds:schemaRef ds:uri="http://schemas.microsoft.com/office/infopath/2007/PartnerControls"/>
    <ds:schemaRef ds:uri="50524c67-bd66-4132-bb27-f44e4a5aacba"/>
    <ds:schemaRef ds:uri="2862c83a-c52c-4941-88e8-547862cd3497"/>
  </ds:schemaRefs>
</ds:datastoreItem>
</file>

<file path=customXml/itemProps4.xml><?xml version="1.0" encoding="utf-8"?>
<ds:datastoreItem xmlns:ds="http://schemas.openxmlformats.org/officeDocument/2006/customXml" ds:itemID="{7AAFF459-385B-4B7E-A4C1-996110A5ED3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Ericka Adakai</dc:creator>
  <keywords/>
  <dc:description/>
  <lastModifiedBy>Danielle Fouquette</lastModifiedBy>
  <revision>109</revision>
  <lastPrinted>2022-01-20T17:59:00.0000000Z</lastPrinted>
  <dcterms:created xsi:type="dcterms:W3CDTF">2025-01-30T17:03:00.0000000Z</dcterms:created>
  <dcterms:modified xsi:type="dcterms:W3CDTF">2026-10-06T19:40:23.3282604Z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0x01010017F44D543075074C8CECB22977734D60</vt:lpwstr>
  </property>
  <property fmtid="{D5CDD505-2E9C-101B-9397-08002B2CF9AE}" pid="3" name="MediaServiceImageTags">
    <vt:lpwstr/>
  </property>
</Properties>
</file>