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63BEF" w:rsidP="44EF180F" w:rsidRDefault="00763BEF" w14:paraId="713A7366" w14:textId="58882206">
      <w:pPr>
        <w:spacing w:after="0" w:line="252" w:lineRule="auto"/>
        <w:jc w:val="right"/>
        <w:rPr>
          <w:rFonts w:ascii="Century Gothic" w:hAnsi="Century Gothic" w:eastAsia="Century Gothic" w:cs="Century Gothic"/>
          <w:b/>
          <w:bCs/>
          <w:sz w:val="18"/>
          <w:szCs w:val="18"/>
        </w:rPr>
      </w:pPr>
      <w:r>
        <w:rPr>
          <w:noProof/>
        </w:rPr>
        <w:drawing>
          <wp:anchor distT="0" distB="0" distL="114300" distR="114300" simplePos="0" relativeHeight="251658240" behindDoc="1" locked="0" layoutInCell="1" allowOverlap="1" wp14:anchorId="5E45AD1D" wp14:editId="4B48A9E3">
            <wp:simplePos x="0" y="0"/>
            <wp:positionH relativeFrom="column">
              <wp:align>left</wp:align>
            </wp:positionH>
            <wp:positionV relativeFrom="paragraph">
              <wp:posOffset>0</wp:posOffset>
            </wp:positionV>
            <wp:extent cx="3705225" cy="942557"/>
            <wp:effectExtent l="0" t="0" r="0" b="0"/>
            <wp:wrapNone/>
            <wp:docPr id="2100651947" name="Picture 210065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5225" cy="942557"/>
                    </a:xfrm>
                    <a:prstGeom prst="rect">
                      <a:avLst/>
                    </a:prstGeom>
                  </pic:spPr>
                </pic:pic>
              </a:graphicData>
            </a:graphic>
            <wp14:sizeRelH relativeFrom="page">
              <wp14:pctWidth>0</wp14:pctWidth>
            </wp14:sizeRelH>
            <wp14:sizeRelV relativeFrom="page">
              <wp14:pctHeight>0</wp14:pctHeight>
            </wp14:sizeRelV>
          </wp:anchor>
        </w:drawing>
      </w:r>
      <w:r>
        <w:rPr>
          <w:rFonts w:ascii="Poppins SemiBold" w:hAnsi="Poppins SemiBold" w:eastAsia="Poppins SemiBold" w:cs="Poppins SemiBold"/>
          <w:sz w:val="17"/>
          <w:szCs w:val="17"/>
        </w:rPr>
        <w:tab/>
      </w:r>
      <w:r>
        <w:rPr>
          <w:rFonts w:ascii="Poppins SemiBold" w:hAnsi="Poppins SemiBold" w:eastAsia="Poppins SemiBold" w:cs="Poppins SemiBold"/>
          <w:sz w:val="17"/>
          <w:szCs w:val="17"/>
        </w:rPr>
        <w:tab/>
      </w:r>
      <w:r>
        <w:rPr>
          <w:rFonts w:ascii="Poppins SemiBold" w:hAnsi="Poppins SemiBold" w:eastAsia="Poppins SemiBold" w:cs="Poppins SemiBold"/>
          <w:sz w:val="17"/>
          <w:szCs w:val="17"/>
        </w:rPr>
        <w:tab/>
      </w:r>
      <w:r>
        <w:rPr>
          <w:rFonts w:ascii="Poppins SemiBold" w:hAnsi="Poppins SemiBold" w:eastAsia="Poppins SemiBold" w:cs="Poppins SemiBold"/>
          <w:sz w:val="17"/>
          <w:szCs w:val="17"/>
        </w:rPr>
        <w:tab/>
      </w:r>
      <w:r>
        <w:rPr>
          <w:rFonts w:ascii="Poppins SemiBold" w:hAnsi="Poppins SemiBold" w:eastAsia="Poppins SemiBold" w:cs="Poppins SemiBold"/>
          <w:sz w:val="17"/>
          <w:szCs w:val="17"/>
        </w:rPr>
        <w:tab/>
      </w:r>
      <w:r>
        <w:rPr>
          <w:rFonts w:ascii="Poppins SemiBold" w:hAnsi="Poppins SemiBold" w:eastAsia="Poppins SemiBold" w:cs="Poppins SemiBold"/>
          <w:sz w:val="17"/>
          <w:szCs w:val="17"/>
        </w:rPr>
        <w:tab/>
      </w:r>
      <w:r>
        <w:rPr>
          <w:rFonts w:ascii="Poppins SemiBold" w:hAnsi="Poppins SemiBold" w:eastAsia="Poppins SemiBold" w:cs="Poppins SemiBold"/>
          <w:sz w:val="17"/>
          <w:szCs w:val="17"/>
        </w:rPr>
        <w:tab/>
      </w:r>
      <w:r>
        <w:rPr>
          <w:rFonts w:ascii="Poppins SemiBold" w:hAnsi="Poppins SemiBold" w:eastAsia="Poppins SemiBold" w:cs="Poppins SemiBold"/>
          <w:sz w:val="17"/>
          <w:szCs w:val="17"/>
        </w:rPr>
        <w:tab/>
      </w:r>
      <w:r w:rsidR="00877A6E">
        <w:rPr>
          <w:rFonts w:ascii="Century Gothic" w:hAnsi="Century Gothic" w:eastAsia="Century Gothic" w:cs="Century Gothic"/>
          <w:b/>
          <w:bCs/>
          <w:sz w:val="18"/>
          <w:szCs w:val="18"/>
        </w:rPr>
        <w:t>Program Review and Planning Committee</w:t>
      </w:r>
    </w:p>
    <w:p w:rsidR="00763BEF" w:rsidP="44EF180F" w:rsidRDefault="227BA909" w14:paraId="00A2B573" w14:textId="1762F066">
      <w:pPr>
        <w:spacing w:after="0" w:line="252" w:lineRule="auto"/>
        <w:jc w:val="right"/>
        <w:rPr>
          <w:rFonts w:ascii="Century Gothic" w:hAnsi="Century Gothic" w:eastAsia="Century Gothic" w:cs="Century Gothic"/>
          <w:sz w:val="18"/>
          <w:szCs w:val="18"/>
        </w:rPr>
      </w:pPr>
      <w:r w:rsidRPr="3D502E1E">
        <w:rPr>
          <w:rFonts w:ascii="Century Gothic" w:hAnsi="Century Gothic" w:eastAsia="Century Gothic" w:cs="Century Gothic"/>
          <w:sz w:val="18"/>
          <w:szCs w:val="18"/>
        </w:rPr>
        <w:t>Co-Chairs</w:t>
      </w:r>
      <w:r w:rsidRPr="3D502E1E" w:rsidR="00763BEF">
        <w:rPr>
          <w:rFonts w:ascii="Century Gothic" w:hAnsi="Century Gothic" w:eastAsia="Century Gothic" w:cs="Century Gothic"/>
          <w:sz w:val="18"/>
          <w:szCs w:val="18"/>
        </w:rPr>
        <w:t>:</w:t>
      </w:r>
      <w:r w:rsidRPr="3D502E1E" w:rsidR="00877A6E">
        <w:rPr>
          <w:rFonts w:ascii="Century Gothic" w:hAnsi="Century Gothic" w:eastAsia="Century Gothic" w:cs="Century Gothic"/>
          <w:sz w:val="18"/>
          <w:szCs w:val="18"/>
        </w:rPr>
        <w:t xml:space="preserve"> Daniel Berumen</w:t>
      </w:r>
      <w:r w:rsidRPr="3D502E1E" w:rsidR="3627F536">
        <w:rPr>
          <w:rFonts w:ascii="Century Gothic" w:hAnsi="Century Gothic" w:eastAsia="Century Gothic" w:cs="Century Gothic"/>
          <w:sz w:val="18"/>
          <w:szCs w:val="18"/>
        </w:rPr>
        <w:t xml:space="preserve"> and </w:t>
      </w:r>
      <w:r w:rsidRPr="3D502E1E" w:rsidR="00877A6E">
        <w:rPr>
          <w:rFonts w:ascii="Century Gothic" w:hAnsi="Century Gothic" w:eastAsia="Century Gothic" w:cs="Century Gothic"/>
          <w:sz w:val="18"/>
          <w:szCs w:val="18"/>
        </w:rPr>
        <w:t>Mary Bogan</w:t>
      </w:r>
    </w:p>
    <w:p w:rsidR="00763BEF" w:rsidP="44EF180F" w:rsidRDefault="00877A6E" w14:paraId="7D17BDA9" w14:textId="4FCA47AA">
      <w:pPr>
        <w:spacing w:after="0" w:line="252" w:lineRule="auto"/>
        <w:jc w:val="right"/>
        <w:rPr>
          <w:rFonts w:ascii="Century Gothic" w:hAnsi="Century Gothic" w:eastAsia="Century Gothic" w:cs="Century Gothic"/>
          <w:sz w:val="18"/>
          <w:szCs w:val="18"/>
        </w:rPr>
      </w:pPr>
      <w:r w:rsidRPr="00877A6E">
        <w:rPr>
          <w:rFonts w:ascii="Century Gothic" w:hAnsi="Century Gothic" w:eastAsia="Century Gothic" w:cs="Century Gothic"/>
          <w:sz w:val="18"/>
          <w:szCs w:val="18"/>
        </w:rPr>
        <w:t>https://committees.fullcoll.edu/program-review/</w:t>
      </w:r>
    </w:p>
    <w:p w:rsidR="00877A6E" w:rsidP="365694A9" w:rsidRDefault="66D688F8" w14:paraId="4787833D" w14:textId="0C498D35">
      <w:pPr>
        <w:spacing w:after="0" w:line="252" w:lineRule="auto"/>
        <w:jc w:val="right"/>
        <w:rPr>
          <w:rFonts w:ascii="Century Gothic" w:hAnsi="Century Gothic" w:eastAsia="Century Gothic" w:cs="Century Gothic"/>
          <w:sz w:val="18"/>
          <w:szCs w:val="18"/>
        </w:rPr>
      </w:pPr>
      <w:r w:rsidRPr="3F98A3FC">
        <w:rPr>
          <w:rFonts w:ascii="Century Gothic" w:hAnsi="Century Gothic" w:eastAsia="Century Gothic" w:cs="Century Gothic"/>
          <w:sz w:val="18"/>
          <w:szCs w:val="18"/>
        </w:rPr>
        <w:t>Meetings 2</w:t>
      </w:r>
      <w:r w:rsidRPr="3F98A3FC">
        <w:rPr>
          <w:rFonts w:ascii="Century Gothic" w:hAnsi="Century Gothic" w:eastAsia="Century Gothic" w:cs="Century Gothic"/>
          <w:sz w:val="18"/>
          <w:szCs w:val="18"/>
          <w:vertAlign w:val="superscript"/>
        </w:rPr>
        <w:t>nd</w:t>
      </w:r>
      <w:r w:rsidRPr="3F98A3FC">
        <w:rPr>
          <w:rFonts w:ascii="Century Gothic" w:hAnsi="Century Gothic" w:eastAsia="Century Gothic" w:cs="Century Gothic"/>
          <w:sz w:val="18"/>
          <w:szCs w:val="18"/>
        </w:rPr>
        <w:t xml:space="preserve"> and 4</w:t>
      </w:r>
      <w:r w:rsidRPr="3F98A3FC">
        <w:rPr>
          <w:rFonts w:ascii="Century Gothic" w:hAnsi="Century Gothic" w:eastAsia="Century Gothic" w:cs="Century Gothic"/>
          <w:sz w:val="18"/>
          <w:szCs w:val="18"/>
          <w:vertAlign w:val="superscript"/>
        </w:rPr>
        <w:t>th</w:t>
      </w:r>
      <w:r w:rsidRPr="3F98A3FC">
        <w:rPr>
          <w:rFonts w:ascii="Century Gothic" w:hAnsi="Century Gothic" w:eastAsia="Century Gothic" w:cs="Century Gothic"/>
          <w:sz w:val="18"/>
          <w:szCs w:val="18"/>
        </w:rPr>
        <w:t xml:space="preserve"> Thursdays, </w:t>
      </w:r>
      <w:r w:rsidRPr="3F98A3FC" w:rsidR="10A858C5">
        <w:rPr>
          <w:rFonts w:ascii="Century Gothic" w:hAnsi="Century Gothic" w:eastAsia="Century Gothic" w:cs="Century Gothic"/>
          <w:sz w:val="18"/>
          <w:szCs w:val="18"/>
        </w:rPr>
        <w:t xml:space="preserve">3pm in </w:t>
      </w:r>
      <w:r w:rsidRPr="3F98A3FC" w:rsidR="124D2EBB">
        <w:rPr>
          <w:rFonts w:ascii="Century Gothic" w:hAnsi="Century Gothic" w:eastAsia="Century Gothic" w:cs="Century Gothic"/>
          <w:sz w:val="18"/>
          <w:szCs w:val="18"/>
        </w:rPr>
        <w:t>Bldg.</w:t>
      </w:r>
      <w:r w:rsidRPr="3F98A3FC" w:rsidR="54D1600C">
        <w:rPr>
          <w:rFonts w:ascii="Century Gothic" w:hAnsi="Century Gothic" w:eastAsia="Century Gothic" w:cs="Century Gothic"/>
          <w:sz w:val="18"/>
          <w:szCs w:val="18"/>
        </w:rPr>
        <w:t xml:space="preserve">1400 </w:t>
      </w:r>
      <w:r w:rsidRPr="3F98A3FC" w:rsidR="124D2EBB">
        <w:rPr>
          <w:rFonts w:ascii="Century Gothic" w:hAnsi="Century Gothic" w:eastAsia="Century Gothic" w:cs="Century Gothic"/>
          <w:sz w:val="18"/>
          <w:szCs w:val="18"/>
        </w:rPr>
        <w:t>Rm.</w:t>
      </w:r>
      <w:r w:rsidRPr="3F98A3FC" w:rsidR="09DDD869">
        <w:rPr>
          <w:rFonts w:ascii="Century Gothic" w:hAnsi="Century Gothic" w:eastAsia="Century Gothic" w:cs="Century Gothic"/>
          <w:sz w:val="18"/>
          <w:szCs w:val="18"/>
        </w:rPr>
        <w:t>1426</w:t>
      </w:r>
    </w:p>
    <w:p w:rsidR="00877A6E" w:rsidP="22667671" w:rsidRDefault="00877A6E" w14:paraId="33C00853" w14:textId="7FD2E18F">
      <w:pPr>
        <w:tabs>
          <w:tab w:val="left" w:pos="3848"/>
        </w:tabs>
        <w:spacing w:after="0"/>
        <w:rPr>
          <w:rFonts w:ascii="Century Gothic" w:hAnsi="Century Gothic" w:eastAsia="Century Gothic" w:cs="Century Gothic"/>
          <w:b/>
          <w:bCs/>
          <w:color w:val="0F406B"/>
          <w:sz w:val="52"/>
          <w:szCs w:val="52"/>
        </w:rPr>
      </w:pPr>
    </w:p>
    <w:p w:rsidR="00877A6E" w:rsidP="55814400" w:rsidRDefault="12E5D241" w14:paraId="14AD072A" w14:textId="38E7F171">
      <w:pPr>
        <w:pStyle w:val="Normal"/>
        <w:tabs>
          <w:tab w:val="left" w:pos="3848"/>
        </w:tabs>
        <w:spacing w:before="240" w:after="0"/>
        <w:rPr>
          <w:rFonts w:ascii="Century Gothic" w:hAnsi="Century Gothic" w:eastAsia="Century Gothic" w:cs="Century Gothic"/>
          <w:b w:val="1"/>
          <w:bCs w:val="1"/>
          <w:color w:val="0F406B"/>
          <w:sz w:val="44"/>
          <w:szCs w:val="44"/>
        </w:rPr>
      </w:pPr>
      <w:r w:rsidRPr="45987B41" w:rsidR="12E5D241">
        <w:rPr>
          <w:rFonts w:ascii="Century Gothic" w:hAnsi="Century Gothic" w:eastAsia="Century Gothic" w:cs="Century Gothic"/>
          <w:b w:val="1"/>
          <w:bCs w:val="1"/>
          <w:color w:val="0F406B"/>
          <w:sz w:val="44"/>
          <w:szCs w:val="44"/>
        </w:rPr>
        <w:t>Program Review &amp; Planning Committee</w:t>
      </w:r>
      <w:r w:rsidRPr="45987B41" w:rsidR="55B8162D">
        <w:rPr>
          <w:rFonts w:ascii="Century Gothic" w:hAnsi="Century Gothic" w:eastAsia="Century Gothic" w:cs="Century Gothic"/>
          <w:b w:val="1"/>
          <w:bCs w:val="1"/>
          <w:color w:val="0F406B"/>
          <w:sz w:val="44"/>
          <w:szCs w:val="44"/>
        </w:rPr>
        <w:t xml:space="preserve"> Agenda</w:t>
      </w:r>
      <w:r w:rsidRPr="45987B41" w:rsidR="12E5D241">
        <w:rPr>
          <w:rFonts w:ascii="Century Gothic" w:hAnsi="Century Gothic" w:eastAsia="Century Gothic" w:cs="Century Gothic"/>
          <w:b w:val="1"/>
          <w:bCs w:val="1"/>
          <w:color w:val="0F406B"/>
          <w:sz w:val="44"/>
          <w:szCs w:val="44"/>
        </w:rPr>
        <w:t xml:space="preserve"> </w:t>
      </w:r>
      <w:r w:rsidRPr="45987B41" w:rsidR="26BD9ABA">
        <w:rPr>
          <w:rFonts w:ascii="Century Gothic" w:hAnsi="Century Gothic" w:eastAsia="Century Gothic" w:cs="Century Gothic"/>
          <w:b w:val="1"/>
          <w:bCs w:val="1"/>
          <w:color w:val="0F406B"/>
          <w:sz w:val="44"/>
          <w:szCs w:val="44"/>
        </w:rPr>
        <w:t>04/09</w:t>
      </w:r>
      <w:r w:rsidRPr="45987B41" w:rsidR="2F09796A">
        <w:rPr>
          <w:rFonts w:ascii="Century Gothic" w:hAnsi="Century Gothic" w:eastAsia="Century Gothic" w:cs="Century Gothic"/>
          <w:b w:val="1"/>
          <w:bCs w:val="1"/>
          <w:color w:val="0F406B"/>
          <w:sz w:val="44"/>
          <w:szCs w:val="44"/>
        </w:rPr>
        <w:t>/20</w:t>
      </w:r>
      <w:r w:rsidRPr="45987B41" w:rsidR="1031975E">
        <w:rPr>
          <w:rFonts w:ascii="Century Gothic" w:hAnsi="Century Gothic" w:eastAsia="Century Gothic" w:cs="Century Gothic"/>
          <w:b w:val="1"/>
          <w:bCs w:val="1"/>
          <w:color w:val="0F406B"/>
          <w:sz w:val="44"/>
          <w:szCs w:val="44"/>
        </w:rPr>
        <w:t>2</w:t>
      </w:r>
      <w:r w:rsidRPr="45987B41" w:rsidR="35AE05E5">
        <w:rPr>
          <w:rFonts w:ascii="Century Gothic" w:hAnsi="Century Gothic" w:eastAsia="Century Gothic" w:cs="Century Gothic"/>
          <w:b w:val="1"/>
          <w:bCs w:val="1"/>
          <w:color w:val="0F406B"/>
          <w:sz w:val="44"/>
          <w:szCs w:val="44"/>
        </w:rPr>
        <w:t>6</w:t>
      </w:r>
      <w:r w:rsidRPr="45987B41" w:rsidR="1D47498B">
        <w:rPr>
          <w:rFonts w:ascii="Century Gothic" w:hAnsi="Century Gothic" w:eastAsia="Century Gothic" w:cs="Century Gothic"/>
          <w:b w:val="1"/>
          <w:bCs w:val="1"/>
          <w:color w:val="0F406B"/>
          <w:sz w:val="44"/>
          <w:szCs w:val="44"/>
        </w:rPr>
        <w:t xml:space="preserve"> </w:t>
      </w:r>
    </w:p>
    <w:p w:rsidR="00877A6E" w:rsidP="3D502E1E" w:rsidRDefault="12E5D241" w14:paraId="33CFB1AA" w14:textId="43624C8A">
      <w:pPr>
        <w:tabs>
          <w:tab w:val="left" w:pos="3848"/>
        </w:tabs>
        <w:spacing w:before="240" w:after="0"/>
        <w:rPr>
          <w:rFonts w:ascii="Century Gothic" w:hAnsi="Century Gothic" w:eastAsia="Century Gothic" w:cs="Century Gothic"/>
          <w:color w:val="1F487C"/>
          <w:sz w:val="24"/>
          <w:szCs w:val="24"/>
        </w:rPr>
      </w:pPr>
      <w:r w:rsidRPr="3D502E1E">
        <w:rPr>
          <w:rFonts w:ascii="Century Gothic" w:hAnsi="Century Gothic" w:eastAsia="Century Gothic" w:cs="Century Gothic"/>
          <w:b/>
          <w:bCs/>
          <w:color w:val="1F487C"/>
          <w:sz w:val="24"/>
          <w:szCs w:val="24"/>
        </w:rPr>
        <w:t>Attendees:</w:t>
      </w:r>
    </w:p>
    <w:p w:rsidR="00877A6E" w:rsidP="3077A102" w:rsidRDefault="3F794E72" w14:paraId="66350B7B" w14:textId="645A194D">
      <w:pPr>
        <w:spacing w:after="0" w:line="259" w:lineRule="auto"/>
        <w:rPr>
          <w:rFonts w:ascii="Century Gothic" w:hAnsi="Century Gothic" w:eastAsia="Century Gothic" w:cs="Century Gothic"/>
        </w:rPr>
      </w:pPr>
      <w:r w:rsidRPr="3F910046">
        <w:rPr>
          <w:rFonts w:ascii="Century Gothic" w:hAnsi="Century Gothic" w:eastAsia="Century Gothic" w:cs="Century Gothic"/>
          <w:b/>
          <w:bCs/>
          <w:i/>
          <w:iCs/>
          <w:color w:val="000000" w:themeColor="text1"/>
        </w:rPr>
        <w:t>Co-Chairs:</w:t>
      </w:r>
      <w:r w:rsidRPr="3F910046">
        <w:rPr>
          <w:rFonts w:ascii="Century Gothic" w:hAnsi="Century Gothic" w:eastAsia="Century Gothic" w:cs="Century Gothic"/>
          <w:color w:val="000000" w:themeColor="text1"/>
        </w:rPr>
        <w:t xml:space="preserve"> </w:t>
      </w:r>
      <w:r w:rsidRPr="3F910046" w:rsidR="199740CE">
        <w:rPr>
          <w:rFonts w:ascii="Century Gothic" w:hAnsi="Century Gothic" w:eastAsia="Century Gothic" w:cs="Century Gothic"/>
          <w:color w:val="000000" w:themeColor="text1"/>
        </w:rPr>
        <w:t>Daniel Berumen</w:t>
      </w:r>
      <w:r w:rsidRPr="3F910046" w:rsidR="318D8849">
        <w:rPr>
          <w:rFonts w:ascii="Century Gothic" w:hAnsi="Century Gothic" w:eastAsia="Century Gothic" w:cs="Century Gothic"/>
          <w:color w:val="000000" w:themeColor="text1"/>
        </w:rPr>
        <w:t xml:space="preserve"> and</w:t>
      </w:r>
      <w:r w:rsidRPr="3F910046" w:rsidR="6BC80E7D">
        <w:rPr>
          <w:rFonts w:ascii="Century Gothic" w:hAnsi="Century Gothic" w:eastAsia="Century Gothic" w:cs="Century Gothic"/>
          <w:color w:val="000000" w:themeColor="text1"/>
        </w:rPr>
        <w:t xml:space="preserve"> </w:t>
      </w:r>
      <w:r w:rsidRPr="3F910046" w:rsidR="7C98043F">
        <w:rPr>
          <w:rFonts w:ascii="Century Gothic" w:hAnsi="Century Gothic" w:eastAsia="Century Gothic" w:cs="Century Gothic"/>
          <w:color w:val="000000" w:themeColor="text1"/>
        </w:rPr>
        <w:t>Mary Bogan</w:t>
      </w:r>
      <w:r w:rsidRPr="3F910046">
        <w:rPr>
          <w:rFonts w:ascii="Century Gothic" w:hAnsi="Century Gothic" w:eastAsia="Century Gothic" w:cs="Century Gothic"/>
          <w:color w:val="000000" w:themeColor="text1"/>
        </w:rPr>
        <w:t xml:space="preserve"> </w:t>
      </w:r>
    </w:p>
    <w:p w:rsidR="00877A6E" w:rsidP="3077A102" w:rsidRDefault="32D249AD" w14:paraId="623CB802" w14:textId="7A5234FC">
      <w:pPr>
        <w:spacing w:after="0" w:line="259" w:lineRule="auto"/>
        <w:rPr>
          <w:rFonts w:ascii="Century Gothic" w:hAnsi="Century Gothic" w:eastAsia="Century Gothic" w:cs="Century Gothic"/>
        </w:rPr>
      </w:pPr>
      <w:r w:rsidRPr="55814400" w:rsidR="32D249AD">
        <w:rPr>
          <w:rFonts w:ascii="Century Gothic" w:hAnsi="Century Gothic" w:eastAsia="Century Gothic" w:cs="Century Gothic"/>
          <w:b w:val="1"/>
          <w:bCs w:val="1"/>
          <w:i w:val="1"/>
          <w:iCs w:val="1"/>
          <w:color w:val="000000" w:themeColor="text1" w:themeTint="FF" w:themeShade="FF"/>
        </w:rPr>
        <w:t>Faculty Representatives:</w:t>
      </w:r>
      <w:r w:rsidRPr="55814400" w:rsidR="32D249AD">
        <w:rPr>
          <w:rFonts w:ascii="Century Gothic" w:hAnsi="Century Gothic" w:eastAsia="Century Gothic" w:cs="Century Gothic"/>
          <w:color w:val="000000" w:themeColor="text1" w:themeTint="FF" w:themeShade="FF"/>
        </w:rPr>
        <w:t xml:space="preserve"> </w:t>
      </w:r>
      <w:r w:rsidRPr="55814400" w:rsidR="7F28B569">
        <w:rPr>
          <w:rFonts w:ascii="Century Gothic" w:hAnsi="Century Gothic" w:eastAsia="Century Gothic" w:cs="Century Gothic"/>
          <w:color w:val="000000" w:themeColor="text1" w:themeTint="FF" w:themeShade="FF"/>
        </w:rPr>
        <w:t xml:space="preserve">Adriana </w:t>
      </w:r>
      <w:r w:rsidRPr="55814400" w:rsidR="7F28B569">
        <w:rPr>
          <w:rFonts w:ascii="Century Gothic" w:hAnsi="Century Gothic" w:eastAsia="Century Gothic" w:cs="Century Gothic"/>
          <w:color w:val="000000" w:themeColor="text1" w:themeTint="FF" w:themeShade="FF"/>
        </w:rPr>
        <w:t>Sanche</w:t>
      </w:r>
      <w:r w:rsidRPr="55814400" w:rsidR="7F28B569">
        <w:rPr>
          <w:rFonts w:ascii="Century Gothic" w:hAnsi="Century Gothic" w:eastAsia="Century Gothic" w:cs="Century Gothic"/>
          <w:color w:val="000000" w:themeColor="text1" w:themeTint="FF" w:themeShade="FF"/>
        </w:rPr>
        <w:t>z</w:t>
      </w:r>
      <w:r w:rsidRPr="55814400" w:rsidR="633764AC">
        <w:rPr>
          <w:rFonts w:ascii="Century Gothic" w:hAnsi="Century Gothic" w:eastAsia="Century Gothic" w:cs="Century Gothic"/>
          <w:color w:val="000000" w:themeColor="text1" w:themeTint="FF" w:themeShade="FF"/>
        </w:rPr>
        <w:t xml:space="preserve"> </w:t>
      </w:r>
      <w:r w:rsidRPr="55814400" w:rsidR="29AFE827">
        <w:rPr>
          <w:rFonts w:ascii="Century Gothic" w:hAnsi="Century Gothic" w:eastAsia="Century Gothic" w:cs="Century Gothic"/>
          <w:color w:val="000000" w:themeColor="text1" w:themeTint="FF" w:themeShade="FF"/>
        </w:rPr>
        <w:t>(</w:t>
      </w:r>
      <w:r w:rsidRPr="55814400" w:rsidR="32D249AD">
        <w:rPr>
          <w:rFonts w:ascii="Century Gothic" w:hAnsi="Century Gothic" w:eastAsia="Century Gothic" w:cs="Century Gothic"/>
        </w:rPr>
        <w:t xml:space="preserve">Humanities), </w:t>
      </w:r>
      <w:r w:rsidRPr="55814400" w:rsidR="7B17E1CA">
        <w:rPr>
          <w:rFonts w:ascii="Century Gothic" w:hAnsi="Century Gothic" w:eastAsia="Century Gothic" w:cs="Century Gothic"/>
          <w:i w:val="1"/>
          <w:iCs w:val="1"/>
        </w:rPr>
        <w:t>Vacant</w:t>
      </w:r>
      <w:r w:rsidRPr="55814400" w:rsidR="32D249AD">
        <w:rPr>
          <w:rFonts w:ascii="Century Gothic" w:hAnsi="Century Gothic" w:eastAsia="Century Gothic" w:cs="Century Gothic"/>
          <w:i w:val="1"/>
          <w:iCs w:val="1"/>
        </w:rPr>
        <w:t xml:space="preserve"> </w:t>
      </w:r>
      <w:r w:rsidRPr="55814400" w:rsidR="32D249AD">
        <w:rPr>
          <w:rFonts w:ascii="Century Gothic" w:hAnsi="Century Gothic" w:eastAsia="Century Gothic" w:cs="Century Gothic"/>
        </w:rPr>
        <w:t>(LLR</w:t>
      </w:r>
      <w:r w:rsidRPr="55814400" w:rsidR="219D3C01">
        <w:rPr>
          <w:rFonts w:ascii="Century Gothic" w:hAnsi="Century Gothic" w:eastAsia="Century Gothic" w:cs="Century Gothic"/>
        </w:rPr>
        <w:t>I</w:t>
      </w:r>
      <w:r w:rsidRPr="55814400" w:rsidR="32D249AD">
        <w:rPr>
          <w:rFonts w:ascii="Century Gothic" w:hAnsi="Century Gothic" w:eastAsia="Century Gothic" w:cs="Century Gothic"/>
        </w:rPr>
        <w:t xml:space="preserve">SPS), Rachel Nevarez (Tech &amp; Engineering), David </w:t>
      </w:r>
      <w:r w:rsidRPr="55814400" w:rsidR="18C91711">
        <w:rPr>
          <w:rFonts w:ascii="Century Gothic" w:hAnsi="Century Gothic" w:eastAsia="Century Gothic" w:cs="Century Gothic"/>
        </w:rPr>
        <w:t xml:space="preserve">Francisco </w:t>
      </w:r>
      <w:r w:rsidRPr="55814400" w:rsidR="32D249AD">
        <w:rPr>
          <w:rFonts w:ascii="Century Gothic" w:hAnsi="Century Gothic" w:eastAsia="Century Gothic" w:cs="Century Gothic"/>
        </w:rPr>
        <w:t xml:space="preserve">Lopez (Fine Arts), </w:t>
      </w:r>
      <w:r w:rsidRPr="55814400" w:rsidR="60C83B78">
        <w:rPr>
          <w:rFonts w:ascii="Century Gothic" w:hAnsi="Century Gothic" w:eastAsia="Century Gothic" w:cs="Century Gothic"/>
        </w:rPr>
        <w:t>Josh Ashenmiller</w:t>
      </w:r>
      <w:r w:rsidRPr="55814400" w:rsidR="28EA0139">
        <w:rPr>
          <w:rFonts w:ascii="Century Gothic" w:hAnsi="Century Gothic" w:eastAsia="Century Gothic" w:cs="Century Gothic"/>
        </w:rPr>
        <w:t xml:space="preserve"> (Social Sciences)</w:t>
      </w:r>
      <w:r w:rsidRPr="55814400" w:rsidR="32D249AD">
        <w:rPr>
          <w:rFonts w:ascii="Century Gothic" w:hAnsi="Century Gothic" w:eastAsia="Century Gothic" w:cs="Century Gothic"/>
        </w:rPr>
        <w:t>, Olivia Barajas (Counseling)</w:t>
      </w:r>
      <w:r w:rsidRPr="55814400" w:rsidR="3A8861C6">
        <w:rPr>
          <w:rFonts w:ascii="Century Gothic" w:hAnsi="Century Gothic" w:eastAsia="Century Gothic" w:cs="Century Gothic"/>
        </w:rPr>
        <w:t>, Dale Craig (Business &amp; CIS), Marcia Foster (PE)</w:t>
      </w:r>
      <w:r w:rsidRPr="55814400" w:rsidR="0F6D8295">
        <w:rPr>
          <w:rFonts w:ascii="Century Gothic" w:hAnsi="Century Gothic" w:eastAsia="Century Gothic" w:cs="Century Gothic"/>
        </w:rPr>
        <w:t xml:space="preserve">, </w:t>
      </w:r>
      <w:r w:rsidRPr="55814400" w:rsidR="6DCFA7D5">
        <w:rPr>
          <w:rFonts w:ascii="Century Gothic" w:hAnsi="Century Gothic" w:eastAsia="Century Gothic" w:cs="Century Gothic"/>
        </w:rPr>
        <w:t>Christopher Persichilli</w:t>
      </w:r>
      <w:r w:rsidRPr="55814400" w:rsidR="573C51BB">
        <w:rPr>
          <w:rFonts w:ascii="Century Gothic" w:hAnsi="Century Gothic" w:eastAsia="Century Gothic" w:cs="Century Gothic"/>
        </w:rPr>
        <w:t xml:space="preserve"> </w:t>
      </w:r>
      <w:r w:rsidRPr="55814400" w:rsidR="0F6D8295">
        <w:rPr>
          <w:rFonts w:ascii="Century Gothic" w:hAnsi="Century Gothic" w:eastAsia="Century Gothic" w:cs="Century Gothic"/>
        </w:rPr>
        <w:t>(Natural Sciences), Luciano Rodriguez (Math &amp; Computer Science)</w:t>
      </w:r>
    </w:p>
    <w:p w:rsidR="00877A6E" w:rsidP="2EA90533" w:rsidRDefault="745DFB58" w14:paraId="0A08B469" w14:textId="282C0105">
      <w:pPr>
        <w:spacing w:after="0" w:line="259" w:lineRule="auto"/>
        <w:rPr>
          <w:rFonts w:ascii="Century Gothic" w:hAnsi="Century Gothic" w:eastAsia="Century Gothic" w:cs="Century Gothic"/>
          <w:color w:val="FF0000"/>
        </w:rPr>
      </w:pPr>
      <w:r w:rsidRPr="454C3494">
        <w:rPr>
          <w:rFonts w:ascii="Century Gothic" w:hAnsi="Century Gothic" w:eastAsia="Century Gothic" w:cs="Century Gothic"/>
          <w:b/>
          <w:bCs/>
          <w:i/>
          <w:iCs/>
        </w:rPr>
        <w:t>Classified Representatives</w:t>
      </w:r>
      <w:r w:rsidRPr="454C3494">
        <w:rPr>
          <w:rFonts w:ascii="Century Gothic" w:hAnsi="Century Gothic" w:eastAsia="Century Gothic" w:cs="Century Gothic"/>
          <w:b/>
          <w:bCs/>
        </w:rPr>
        <w:t>:</w:t>
      </w:r>
      <w:r w:rsidRPr="454C3494">
        <w:rPr>
          <w:rFonts w:ascii="Century Gothic" w:hAnsi="Century Gothic" w:eastAsia="Century Gothic" w:cs="Century Gothic"/>
        </w:rPr>
        <w:t xml:space="preserve"> Tina Maertens, Sara Camacho, </w:t>
      </w:r>
      <w:r w:rsidRPr="454C3494" w:rsidR="45C19F24">
        <w:rPr>
          <w:rFonts w:ascii="Century Gothic" w:hAnsi="Century Gothic" w:eastAsia="Century Gothic" w:cs="Century Gothic"/>
        </w:rPr>
        <w:t>(Vacant)</w:t>
      </w:r>
      <w:r w:rsidRPr="454C3494" w:rsidR="313DBEBC">
        <w:rPr>
          <w:rFonts w:ascii="Century Gothic" w:hAnsi="Century Gothic" w:eastAsia="Century Gothic" w:cs="Century Gothic"/>
        </w:rPr>
        <w:t>, (Vacant)</w:t>
      </w:r>
    </w:p>
    <w:p w:rsidR="00877A6E" w:rsidP="396B5BD9" w:rsidRDefault="32D249AD" w14:paraId="6D2C768F" w14:textId="006FA3BD">
      <w:pPr>
        <w:spacing w:after="0" w:line="259" w:lineRule="auto"/>
        <w:rPr>
          <w:rFonts w:ascii="Century Gothic" w:hAnsi="Century Gothic" w:eastAsia="Century Gothic" w:cs="Century Gothic"/>
        </w:rPr>
      </w:pPr>
      <w:r w:rsidRPr="3F98A3FC">
        <w:rPr>
          <w:rFonts w:ascii="Century Gothic" w:hAnsi="Century Gothic" w:eastAsia="Century Gothic" w:cs="Century Gothic"/>
          <w:b/>
          <w:bCs/>
          <w:i/>
          <w:iCs/>
        </w:rPr>
        <w:t>Management Representatives</w:t>
      </w:r>
      <w:r w:rsidRPr="3F98A3FC">
        <w:rPr>
          <w:rFonts w:ascii="Century Gothic" w:hAnsi="Century Gothic" w:eastAsia="Century Gothic" w:cs="Century Gothic"/>
          <w:i/>
          <w:iCs/>
        </w:rPr>
        <w:t>:</w:t>
      </w:r>
      <w:r w:rsidRPr="3F98A3FC">
        <w:rPr>
          <w:rFonts w:ascii="Century Gothic" w:hAnsi="Century Gothic" w:eastAsia="Century Gothic" w:cs="Century Gothic"/>
        </w:rPr>
        <w:t xml:space="preserve"> Sam Foster, Deniz Fierro</w:t>
      </w:r>
      <w:r w:rsidRPr="3F98A3FC" w:rsidR="75A9C1C6">
        <w:rPr>
          <w:rFonts w:ascii="Century Gothic" w:hAnsi="Century Gothic" w:eastAsia="Century Gothic" w:cs="Century Gothic"/>
        </w:rPr>
        <w:t>,</w:t>
      </w:r>
      <w:r w:rsidRPr="3F98A3FC">
        <w:rPr>
          <w:rFonts w:ascii="Century Gothic" w:hAnsi="Century Gothic" w:eastAsia="Century Gothic" w:cs="Century Gothic"/>
        </w:rPr>
        <w:t xml:space="preserve"> </w:t>
      </w:r>
      <w:r w:rsidRPr="3F98A3FC" w:rsidR="48041026">
        <w:rPr>
          <w:rFonts w:ascii="Century Gothic" w:hAnsi="Century Gothic" w:eastAsia="Century Gothic" w:cs="Century Gothic"/>
        </w:rPr>
        <w:t>Jessica Johnson,</w:t>
      </w:r>
      <w:r w:rsidRPr="3F98A3FC" w:rsidR="36F9AF7A">
        <w:rPr>
          <w:rFonts w:ascii="Century Gothic" w:hAnsi="Century Gothic" w:eastAsia="Century Gothic" w:cs="Century Gothic"/>
        </w:rPr>
        <w:t xml:space="preserve"> and Kristine Nikkhoo</w:t>
      </w:r>
    </w:p>
    <w:p w:rsidR="709D890D" w:rsidP="558D2AD9" w:rsidRDefault="709D890D" w14:paraId="1E9616EA" w14:textId="0DB87D94">
      <w:pPr>
        <w:spacing w:after="0" w:line="259" w:lineRule="auto"/>
        <w:rPr>
          <w:rFonts w:ascii="Century Gothic" w:hAnsi="Century Gothic" w:eastAsia="Century Gothic" w:cs="Century Gothic"/>
        </w:rPr>
      </w:pPr>
      <w:r w:rsidRPr="27C488AB">
        <w:rPr>
          <w:rFonts w:ascii="Century Gothic" w:hAnsi="Century Gothic" w:eastAsia="Century Gothic" w:cs="Century Gothic"/>
          <w:b/>
          <w:bCs/>
          <w:i/>
          <w:iCs/>
        </w:rPr>
        <w:t>Resource Members</w:t>
      </w:r>
      <w:r w:rsidRPr="27C488AB">
        <w:rPr>
          <w:rFonts w:ascii="Century Gothic" w:hAnsi="Century Gothic" w:eastAsia="Century Gothic" w:cs="Century Gothic"/>
          <w:b/>
          <w:bCs/>
        </w:rPr>
        <w:t>:</w:t>
      </w:r>
      <w:r w:rsidRPr="27C488AB">
        <w:rPr>
          <w:rFonts w:ascii="Century Gothic" w:hAnsi="Century Gothic" w:eastAsia="Century Gothic" w:cs="Century Gothic"/>
        </w:rPr>
        <w:t xml:space="preserve"> Henry Hua, Sonia de la Torre</w:t>
      </w:r>
      <w:r w:rsidRPr="27C488AB" w:rsidR="2093CD3C">
        <w:rPr>
          <w:rFonts w:ascii="Century Gothic" w:hAnsi="Century Gothic" w:eastAsia="Century Gothic" w:cs="Century Gothic"/>
        </w:rPr>
        <w:t>, Bridget Kominek</w:t>
      </w:r>
    </w:p>
    <w:p w:rsidR="006F7BFA" w:rsidP="71052E30" w:rsidRDefault="6AF8A213" w14:paraId="586E9E7E" w14:textId="18751FB9">
      <w:pPr>
        <w:spacing w:after="0" w:line="259" w:lineRule="auto"/>
        <w:rPr>
          <w:rFonts w:ascii="Century Gothic" w:hAnsi="Century Gothic" w:eastAsia="Century Gothic" w:cs="Century Gothic"/>
        </w:rPr>
      </w:pPr>
      <w:r w:rsidRPr="2F7D9137" w:rsidR="6AF8A213">
        <w:rPr>
          <w:rFonts w:ascii="Century Gothic" w:hAnsi="Century Gothic" w:eastAsia="Century Gothic" w:cs="Century Gothic"/>
          <w:b w:val="1"/>
          <w:bCs w:val="1"/>
          <w:i w:val="1"/>
          <w:iCs w:val="1"/>
        </w:rPr>
        <w:t>Student Representatives</w:t>
      </w:r>
      <w:r w:rsidRPr="2F7D9137" w:rsidR="6AF8A213">
        <w:rPr>
          <w:rFonts w:ascii="Century Gothic" w:hAnsi="Century Gothic" w:eastAsia="Century Gothic" w:cs="Century Gothic"/>
        </w:rPr>
        <w:t>: Ashton Seib</w:t>
      </w:r>
    </w:p>
    <w:p w:rsidR="2F7D9137" w:rsidP="2F7D9137" w:rsidRDefault="2F7D9137" w14:paraId="13F346A5" w14:textId="1B823B98">
      <w:pPr>
        <w:rPr>
          <w:rFonts w:ascii="Century Gothic" w:hAnsi="Century Gothic" w:eastAsia="Century Gothic" w:cs="Century Gothic"/>
        </w:rPr>
      </w:pPr>
    </w:p>
    <w:p w:rsidR="4262B1C9" w:rsidP="55814400" w:rsidRDefault="4262B1C9" w14:paraId="42353DFA" w14:textId="03E245D7">
      <w:pPr>
        <w:rPr>
          <w:rFonts w:ascii="Century Gothic" w:hAnsi="Century Gothic" w:eastAsia="Century Gothic" w:cs="Century Gothic"/>
        </w:rPr>
      </w:pPr>
      <w:r w:rsidRPr="55814400" w:rsidR="4262B1C9">
        <w:rPr>
          <w:rFonts w:ascii="Century Gothic" w:hAnsi="Century Gothic" w:eastAsia="Century Gothic" w:cs="Century Gothic"/>
        </w:rPr>
        <w:t>Guests: Vinnie Wu, Karina Corona</w:t>
      </w:r>
    </w:p>
    <w:p w:rsidR="7675C187" w:rsidP="69989EF8" w:rsidRDefault="4C884FB4" w14:paraId="0163B5B5" w14:textId="165D2954">
      <w:pPr>
        <w:rPr>
          <w:rFonts w:ascii="Century Gothic" w:hAnsi="Century Gothic" w:eastAsia="Century Gothic" w:cs="Century Gothic"/>
        </w:rPr>
      </w:pPr>
      <w:r w:rsidRPr="558D2AD9">
        <w:rPr>
          <w:rFonts w:ascii="Century Gothic" w:hAnsi="Century Gothic" w:eastAsia="Century Gothic" w:cs="Century Gothic"/>
        </w:rPr>
        <w:t xml:space="preserve">Absent:  </w:t>
      </w:r>
    </w:p>
    <w:tbl>
      <w:tblPr>
        <w:tblW w:w="14600" w:type="dxa"/>
        <w:tblInd w:w="-300" w:type="dxa"/>
        <w:tbl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insideH w:val="single" w:color="D9D9D9" w:themeColor="background1" w:themeShade="D9" w:sz="8" w:space="0"/>
          <w:insideV w:val="single" w:color="D9D9D9" w:themeColor="background1" w:themeShade="D9" w:sz="8" w:space="0"/>
        </w:tblBorders>
        <w:tblLayout w:type="fixed"/>
        <w:tblCellMar>
          <w:top w:w="100" w:type="dxa"/>
          <w:left w:w="100" w:type="dxa"/>
          <w:bottom w:w="100" w:type="dxa"/>
          <w:right w:w="100" w:type="dxa"/>
        </w:tblCellMar>
        <w:tblLook w:val="0600" w:firstRow="0" w:lastRow="0" w:firstColumn="0" w:lastColumn="0" w:noHBand="1" w:noVBand="1"/>
      </w:tblPr>
      <w:tblGrid>
        <w:gridCol w:w="1530"/>
        <w:gridCol w:w="2810"/>
        <w:gridCol w:w="10260"/>
      </w:tblGrid>
      <w:tr w:rsidR="000A0112" w:rsidTr="65880BD1" w14:paraId="341A46FD" w14:textId="77777777">
        <w:trPr>
          <w:trHeight w:val="300"/>
        </w:trPr>
        <w:tc>
          <w:tcPr>
            <w:tcW w:w="14600" w:type="dxa"/>
            <w:gridSpan w:val="3"/>
            <w:shd w:val="clear" w:color="auto" w:fill="0F406B"/>
            <w:tcMar/>
          </w:tcPr>
          <w:p w:rsidRPr="001C017C" w:rsidR="000A0112" w:rsidP="44EF180F" w:rsidRDefault="000A0112" w14:paraId="7EC3AEEA" w14:textId="03C7D6EC">
            <w:pPr>
              <w:tabs>
                <w:tab w:val="left" w:pos="3735"/>
                <w:tab w:val="center" w:pos="4835"/>
              </w:tabs>
              <w:spacing w:after="0" w:line="240" w:lineRule="auto"/>
              <w:jc w:val="center"/>
              <w:rPr>
                <w:rFonts w:ascii="Century Gothic" w:hAnsi="Century Gothic" w:eastAsia="Century Gothic" w:cs="Century Gothic"/>
                <w:b/>
                <w:bCs/>
                <w:color w:val="FFFFFF"/>
                <w:sz w:val="24"/>
                <w:szCs w:val="24"/>
              </w:rPr>
            </w:pPr>
            <w:r w:rsidRPr="44EF180F">
              <w:rPr>
                <w:rFonts w:ascii="Century Gothic" w:hAnsi="Century Gothic" w:eastAsia="Century Gothic" w:cs="Century Gothic"/>
                <w:b/>
                <w:bCs/>
                <w:color w:val="FFFFFF" w:themeColor="background1"/>
                <w:sz w:val="24"/>
                <w:szCs w:val="24"/>
              </w:rPr>
              <w:t>MAIN AGENDA</w:t>
            </w:r>
          </w:p>
        </w:tc>
      </w:tr>
      <w:tr w:rsidR="000A0112" w:rsidTr="65880BD1" w14:paraId="06099510" w14:textId="77777777">
        <w:trPr>
          <w:trHeight w:val="300"/>
        </w:trPr>
        <w:tc>
          <w:tcPr>
            <w:tcW w:w="1530" w:type="dxa"/>
            <w:shd w:val="clear" w:color="auto" w:fill="EFEFEF"/>
            <w:tcMar>
              <w:top w:w="100" w:type="dxa"/>
              <w:left w:w="100" w:type="dxa"/>
              <w:bottom w:w="100" w:type="dxa"/>
              <w:right w:w="100" w:type="dxa"/>
            </w:tcMar>
          </w:tcPr>
          <w:p w:rsidRPr="001C017C" w:rsidR="000A0112" w:rsidP="44EF180F" w:rsidRDefault="000A0112" w14:paraId="6F2214AD" w14:textId="77777777">
            <w:pPr>
              <w:spacing w:after="0" w:line="240" w:lineRule="auto"/>
              <w:jc w:val="center"/>
              <w:rPr>
                <w:rFonts w:ascii="Century Gothic" w:hAnsi="Century Gothic" w:eastAsia="Century Gothic" w:cs="Century Gothic"/>
                <w:b/>
                <w:bCs/>
                <w:color w:val="031839"/>
                <w:sz w:val="24"/>
                <w:szCs w:val="24"/>
              </w:rPr>
            </w:pPr>
            <w:r w:rsidRPr="44EF180F">
              <w:rPr>
                <w:rFonts w:ascii="Century Gothic" w:hAnsi="Century Gothic" w:eastAsia="Century Gothic" w:cs="Century Gothic"/>
                <w:b/>
                <w:bCs/>
                <w:color w:val="031839"/>
                <w:sz w:val="24"/>
                <w:szCs w:val="24"/>
              </w:rPr>
              <w:t>TIME</w:t>
            </w:r>
          </w:p>
        </w:tc>
        <w:tc>
          <w:tcPr>
            <w:tcW w:w="2810" w:type="dxa"/>
            <w:shd w:val="clear" w:color="auto" w:fill="EFEFEF"/>
            <w:tcMar>
              <w:top w:w="100" w:type="dxa"/>
              <w:left w:w="100" w:type="dxa"/>
              <w:bottom w:w="100" w:type="dxa"/>
              <w:right w:w="100" w:type="dxa"/>
            </w:tcMar>
          </w:tcPr>
          <w:p w:rsidRPr="001C017C" w:rsidR="000A0112" w:rsidP="44EF180F" w:rsidRDefault="000A0112" w14:paraId="0980169B" w14:textId="77777777">
            <w:pPr>
              <w:spacing w:after="0" w:line="240" w:lineRule="auto"/>
              <w:jc w:val="center"/>
              <w:rPr>
                <w:rFonts w:ascii="Century Gothic" w:hAnsi="Century Gothic" w:eastAsia="Century Gothic" w:cs="Century Gothic"/>
                <w:b/>
                <w:bCs/>
                <w:color w:val="031839"/>
                <w:sz w:val="24"/>
                <w:szCs w:val="24"/>
              </w:rPr>
            </w:pPr>
            <w:r w:rsidRPr="44EF180F">
              <w:rPr>
                <w:rFonts w:ascii="Century Gothic" w:hAnsi="Century Gothic" w:eastAsia="Century Gothic" w:cs="Century Gothic"/>
                <w:b/>
                <w:bCs/>
                <w:color w:val="031839"/>
                <w:sz w:val="24"/>
                <w:szCs w:val="24"/>
              </w:rPr>
              <w:t>TOPIC</w:t>
            </w:r>
          </w:p>
        </w:tc>
        <w:tc>
          <w:tcPr>
            <w:tcW w:w="10260" w:type="dxa"/>
            <w:shd w:val="clear" w:color="auto" w:fill="EFEFEF"/>
            <w:tcMar>
              <w:top w:w="100" w:type="dxa"/>
              <w:left w:w="100" w:type="dxa"/>
              <w:bottom w:w="100" w:type="dxa"/>
              <w:right w:w="100" w:type="dxa"/>
            </w:tcMar>
          </w:tcPr>
          <w:p w:rsidR="63681DCF" w:rsidP="22667671" w:rsidRDefault="63681DCF" w14:paraId="0B3ED7EF" w14:textId="2735E8A7">
            <w:pPr>
              <w:spacing w:after="0" w:line="240" w:lineRule="auto"/>
              <w:jc w:val="center"/>
              <w:rPr>
                <w:rFonts w:ascii="Century Gothic" w:hAnsi="Century Gothic" w:eastAsia="Century Gothic" w:cs="Century Gothic"/>
                <w:b/>
                <w:bCs/>
                <w:color w:val="031839"/>
                <w:sz w:val="24"/>
                <w:szCs w:val="24"/>
              </w:rPr>
            </w:pPr>
            <w:r w:rsidRPr="22667671">
              <w:rPr>
                <w:rFonts w:ascii="Century Gothic" w:hAnsi="Century Gothic" w:eastAsia="Century Gothic" w:cs="Century Gothic"/>
                <w:b/>
                <w:bCs/>
                <w:color w:val="031839"/>
                <w:sz w:val="24"/>
                <w:szCs w:val="24"/>
              </w:rPr>
              <w:t>ACTION</w:t>
            </w:r>
            <w:r w:rsidRPr="22667671" w:rsidR="15FA35F4">
              <w:rPr>
                <w:rFonts w:ascii="Century Gothic" w:hAnsi="Century Gothic" w:eastAsia="Century Gothic" w:cs="Century Gothic"/>
                <w:b/>
                <w:bCs/>
                <w:color w:val="031839"/>
                <w:sz w:val="24"/>
                <w:szCs w:val="24"/>
              </w:rPr>
              <w:t xml:space="preserve"> &amp; </w:t>
            </w:r>
            <w:r w:rsidRPr="22667671" w:rsidR="00877A6E">
              <w:rPr>
                <w:rFonts w:ascii="Century Gothic" w:hAnsi="Century Gothic" w:eastAsia="Century Gothic" w:cs="Century Gothic"/>
                <w:b/>
                <w:bCs/>
                <w:color w:val="031839"/>
                <w:sz w:val="24"/>
                <w:szCs w:val="24"/>
              </w:rPr>
              <w:t>NOTES</w:t>
            </w:r>
          </w:p>
        </w:tc>
      </w:tr>
      <w:tr w:rsidR="000A0112" w:rsidTr="65880BD1" w14:paraId="341F918B" w14:textId="77777777">
        <w:trPr>
          <w:trHeight w:val="300"/>
        </w:trPr>
        <w:tc>
          <w:tcPr>
            <w:tcW w:w="1530" w:type="dxa"/>
            <w:tcMar>
              <w:top w:w="100" w:type="dxa"/>
              <w:left w:w="100" w:type="dxa"/>
              <w:bottom w:w="100" w:type="dxa"/>
              <w:right w:w="100" w:type="dxa"/>
            </w:tcMar>
          </w:tcPr>
          <w:p w:rsidRPr="001C017C" w:rsidR="000A0112" w:rsidP="44EF180F" w:rsidRDefault="7DFE5F45" w14:paraId="77CCB7AB" w14:textId="3D3158E5">
            <w:pPr>
              <w:spacing w:after="0" w:line="240" w:lineRule="auto"/>
              <w:rPr>
                <w:rFonts w:ascii="Century Gothic" w:hAnsi="Century Gothic" w:eastAsia="Century Gothic" w:cs="Century Gothic"/>
                <w:color w:val="434343"/>
              </w:rPr>
            </w:pPr>
            <w:r w:rsidRPr="55814400" w:rsidR="690296E0">
              <w:rPr>
                <w:rFonts w:ascii="Century Gothic" w:hAnsi="Century Gothic" w:eastAsia="Century Gothic" w:cs="Century Gothic"/>
                <w:color w:val="434343"/>
              </w:rPr>
              <w:t>3pm</w:t>
            </w:r>
          </w:p>
        </w:tc>
        <w:tc>
          <w:tcPr>
            <w:tcW w:w="2810" w:type="dxa"/>
            <w:tcMar>
              <w:top w:w="100" w:type="dxa"/>
              <w:left w:w="100" w:type="dxa"/>
              <w:bottom w:w="100" w:type="dxa"/>
              <w:right w:w="100" w:type="dxa"/>
            </w:tcMar>
          </w:tcPr>
          <w:p w:rsidRPr="001C017C" w:rsidR="000A0112" w:rsidP="22667671" w:rsidRDefault="7DFE5F45" w14:paraId="03AF07D9" w14:textId="72E161E5">
            <w:pPr>
              <w:spacing w:after="0" w:line="240" w:lineRule="auto"/>
              <w:rPr>
                <w:rFonts w:ascii="Century Gothic" w:hAnsi="Century Gothic" w:eastAsia="Century Gothic" w:cs="Century Gothic"/>
              </w:rPr>
            </w:pPr>
            <w:r w:rsidRPr="22667671">
              <w:rPr>
                <w:rFonts w:ascii="Century Gothic" w:hAnsi="Century Gothic" w:eastAsia="Century Gothic" w:cs="Century Gothic"/>
                <w:color w:val="000000" w:themeColor="text1"/>
              </w:rPr>
              <w:t>Call to order, approval of the agenda, approval of the notes</w:t>
            </w:r>
          </w:p>
        </w:tc>
        <w:tc>
          <w:tcPr>
            <w:tcW w:w="10260" w:type="dxa"/>
            <w:tcMar>
              <w:top w:w="100" w:type="dxa"/>
              <w:left w:w="100" w:type="dxa"/>
              <w:bottom w:w="100" w:type="dxa"/>
              <w:right w:w="100" w:type="dxa"/>
            </w:tcMar>
          </w:tcPr>
          <w:p w:rsidRPr="001C017C" w:rsidR="000A0112" w:rsidP="65880BD1" w:rsidRDefault="0FBCED37" w14:paraId="1D069650" w14:textId="0ECA442E">
            <w:pPr>
              <w:pStyle w:val="ListParagraph"/>
              <w:numPr>
                <w:ilvl w:val="0"/>
                <w:numId w:val="21"/>
              </w:numPr>
              <w:suppressLineNumbers w:val="0"/>
              <w:bidi w:val="0"/>
              <w:spacing w:before="0" w:beforeAutospacing="off" w:after="0" w:afterAutospacing="off" w:line="240" w:lineRule="auto"/>
              <w:ind w:right="0"/>
              <w:jc w:val="left"/>
              <w:rPr>
                <w:rFonts w:ascii="Century Gothic" w:hAnsi="Century Gothic" w:eastAsia="Century Gothic" w:cs="Century Gothic"/>
              </w:rPr>
            </w:pPr>
            <w:r w:rsidRPr="65880BD1" w:rsidR="37628624">
              <w:rPr>
                <w:rFonts w:ascii="Century Gothic" w:hAnsi="Century Gothic" w:eastAsia="Century Gothic" w:cs="Century Gothic"/>
              </w:rPr>
              <w:t xml:space="preserve">Approval of </w:t>
            </w:r>
            <w:hyperlink r:id="R4fcfbf5065654e6c">
              <w:r w:rsidRPr="65880BD1" w:rsidR="37628624">
                <w:rPr>
                  <w:rStyle w:val="Hyperlink"/>
                  <w:rFonts w:ascii="Century Gothic" w:hAnsi="Century Gothic" w:eastAsia="Century Gothic" w:cs="Century Gothic"/>
                </w:rPr>
                <w:t>previous</w:t>
              </w:r>
              <w:r w:rsidRPr="65880BD1" w:rsidR="37628624">
                <w:rPr>
                  <w:rStyle w:val="Hyperlink"/>
                  <w:rFonts w:ascii="Century Gothic" w:hAnsi="Century Gothic" w:eastAsia="Century Gothic" w:cs="Century Gothic"/>
                </w:rPr>
                <w:t xml:space="preserve"> notes from 2/12/2026</w:t>
              </w:r>
            </w:hyperlink>
          </w:p>
          <w:p w:rsidRPr="001C017C" w:rsidR="000A0112" w:rsidP="65880BD1" w:rsidRDefault="0FBCED37" w14:paraId="211A1130" w14:textId="3F271411">
            <w:pPr>
              <w:pStyle w:val="ListParagraph"/>
              <w:numPr>
                <w:ilvl w:val="1"/>
                <w:numId w:val="21"/>
              </w:numPr>
              <w:suppressLineNumbers w:val="0"/>
              <w:bidi w:val="0"/>
              <w:spacing w:before="0" w:beforeAutospacing="off" w:after="0" w:afterAutospacing="off" w:line="240" w:lineRule="auto"/>
              <w:ind w:right="0"/>
              <w:jc w:val="left"/>
              <w:rPr>
                <w:rFonts w:ascii="Century Gothic" w:hAnsi="Century Gothic" w:eastAsia="Century Gothic" w:cs="Century Gothic"/>
                <w:noProof w:val="0"/>
                <w:sz w:val="22"/>
                <w:szCs w:val="22"/>
                <w:lang w:val="en-US"/>
              </w:rPr>
            </w:pPr>
            <w:r w:rsidRPr="65880BD1" w:rsidR="442DF673">
              <w:rPr>
                <w:rFonts w:ascii="Century Gothic" w:hAnsi="Century Gothic" w:eastAsia="Century Gothic" w:cs="Century Gothic"/>
                <w:noProof w:val="0"/>
                <w:sz w:val="22"/>
                <w:szCs w:val="22"/>
                <w:lang w:val="en-US"/>
              </w:rPr>
              <w:t xml:space="preserve">Mary made a motion to approve the notes. The motion was seconded and approved unanimously, with no </w:t>
            </w:r>
            <w:r w:rsidRPr="65880BD1" w:rsidR="442DF673">
              <w:rPr>
                <w:rFonts w:ascii="Century Gothic" w:hAnsi="Century Gothic" w:eastAsia="Century Gothic" w:cs="Century Gothic"/>
                <w:noProof w:val="0"/>
                <w:sz w:val="22"/>
                <w:szCs w:val="22"/>
                <w:lang w:val="en-US"/>
              </w:rPr>
              <w:t>abstentions</w:t>
            </w:r>
            <w:r w:rsidRPr="65880BD1" w:rsidR="442DF673">
              <w:rPr>
                <w:rFonts w:ascii="Century Gothic" w:hAnsi="Century Gothic" w:eastAsia="Century Gothic" w:cs="Century Gothic"/>
                <w:noProof w:val="0"/>
                <w:sz w:val="22"/>
                <w:szCs w:val="22"/>
                <w:lang w:val="en-US"/>
              </w:rPr>
              <w:t>.</w:t>
            </w:r>
          </w:p>
          <w:p w:rsidRPr="001C017C" w:rsidR="000A0112" w:rsidP="65880BD1" w:rsidRDefault="0FBCED37" w14:paraId="6CCCB285" w14:textId="4FD4089C">
            <w:pPr>
              <w:pStyle w:val="ListParagraph"/>
              <w:suppressLineNumbers w:val="0"/>
              <w:bidi w:val="0"/>
              <w:spacing w:before="0" w:beforeAutospacing="off" w:after="0" w:afterAutospacing="off" w:line="240" w:lineRule="auto"/>
              <w:ind w:left="1440" w:right="0"/>
              <w:jc w:val="left"/>
              <w:rPr>
                <w:rFonts w:ascii="Century Gothic" w:hAnsi="Century Gothic" w:eastAsia="Century Gothic" w:cs="Century Gothic"/>
              </w:rPr>
            </w:pPr>
          </w:p>
        </w:tc>
      </w:tr>
      <w:tr w:rsidR="000A0112" w:rsidTr="65880BD1" w14:paraId="2896CB00" w14:textId="77777777">
        <w:trPr>
          <w:trHeight w:val="300"/>
        </w:trPr>
        <w:tc>
          <w:tcPr>
            <w:tcW w:w="1530" w:type="dxa"/>
            <w:tcMar>
              <w:top w:w="100" w:type="dxa"/>
              <w:left w:w="100" w:type="dxa"/>
              <w:bottom w:w="100" w:type="dxa"/>
              <w:right w:w="100" w:type="dxa"/>
            </w:tcMar>
          </w:tcPr>
          <w:p w:rsidR="22667671" w:rsidP="22667671" w:rsidRDefault="22667671" w14:paraId="3DAEC290" w14:textId="7834F2A1">
            <w:pPr>
              <w:spacing w:after="0" w:line="240" w:lineRule="auto"/>
              <w:rPr>
                <w:rFonts w:ascii="Century Gothic" w:hAnsi="Century Gothic" w:eastAsia="Century Gothic" w:cs="Century Gothic"/>
                <w:color w:val="434343"/>
              </w:rPr>
            </w:pPr>
            <w:r w:rsidRPr="55814400" w:rsidR="20B081E1">
              <w:rPr>
                <w:rFonts w:ascii="Century Gothic" w:hAnsi="Century Gothic" w:eastAsia="Century Gothic" w:cs="Century Gothic"/>
                <w:color w:val="434343"/>
              </w:rPr>
              <w:t>3:05</w:t>
            </w:r>
            <w:r w:rsidRPr="55814400" w:rsidR="5218F394">
              <w:rPr>
                <w:rFonts w:ascii="Century Gothic" w:hAnsi="Century Gothic" w:eastAsia="Century Gothic" w:cs="Century Gothic"/>
                <w:color w:val="434343"/>
              </w:rPr>
              <w:t>pm</w:t>
            </w:r>
          </w:p>
        </w:tc>
        <w:tc>
          <w:tcPr>
            <w:tcW w:w="2810" w:type="dxa"/>
            <w:tcMar>
              <w:top w:w="100" w:type="dxa"/>
              <w:left w:w="100" w:type="dxa"/>
              <w:bottom w:w="100" w:type="dxa"/>
              <w:right w:w="100" w:type="dxa"/>
            </w:tcMar>
          </w:tcPr>
          <w:p w:rsidR="22667671" w:rsidP="365694A9" w:rsidRDefault="22667671" w14:paraId="29F3DA9E" w14:textId="6E3A26AA">
            <w:pPr>
              <w:spacing w:after="0" w:line="240" w:lineRule="auto"/>
              <w:rPr>
                <w:rFonts w:ascii="Century Gothic" w:hAnsi="Century Gothic" w:eastAsia="Century Gothic" w:cs="Century Gothic"/>
              </w:rPr>
            </w:pPr>
            <w:r w:rsidRPr="365694A9">
              <w:rPr>
                <w:rFonts w:ascii="Century Gothic" w:hAnsi="Century Gothic" w:eastAsia="Century Gothic" w:cs="Century Gothic"/>
              </w:rPr>
              <w:t>Public comments</w:t>
            </w:r>
          </w:p>
        </w:tc>
        <w:tc>
          <w:tcPr>
            <w:tcW w:w="10260" w:type="dxa"/>
            <w:tcMar>
              <w:top w:w="100" w:type="dxa"/>
              <w:left w:w="100" w:type="dxa"/>
              <w:bottom w:w="100" w:type="dxa"/>
              <w:right w:w="100" w:type="dxa"/>
            </w:tcMar>
          </w:tcPr>
          <w:p w:rsidRPr="001C017C" w:rsidR="000A0112" w:rsidP="34F55C38" w:rsidRDefault="000A0112" w14:paraId="722ADE80" w14:textId="4B1EA1FE">
            <w:pPr>
              <w:pStyle w:val="ListParagraph"/>
              <w:numPr>
                <w:ilvl w:val="0"/>
                <w:numId w:val="6"/>
              </w:numPr>
              <w:spacing w:after="0" w:line="240" w:lineRule="auto"/>
              <w:rPr>
                <w:rFonts w:ascii="Century Gothic" w:hAnsi="Century Gothic" w:eastAsia="Century Gothic" w:cs="Century Gothic"/>
                <w:color w:val="000000" w:themeColor="text1"/>
              </w:rPr>
            </w:pPr>
            <w:r w:rsidRPr="45987B41" w:rsidR="029F8C49">
              <w:rPr>
                <w:rFonts w:ascii="Century Gothic" w:hAnsi="Century Gothic" w:eastAsia="Century Gothic" w:cs="Century Gothic"/>
                <w:color w:val="000000" w:themeColor="text1" w:themeTint="FF" w:themeShade="FF"/>
              </w:rPr>
              <w:t>No comments</w:t>
            </w:r>
          </w:p>
        </w:tc>
      </w:tr>
      <w:tr w:rsidR="000A0112" w:rsidTr="65880BD1" w14:paraId="75160CE9" w14:textId="77777777">
        <w:trPr>
          <w:trHeight w:val="300"/>
        </w:trPr>
        <w:tc>
          <w:tcPr>
            <w:tcW w:w="1530" w:type="dxa"/>
            <w:tcMar>
              <w:top w:w="100" w:type="dxa"/>
              <w:left w:w="100" w:type="dxa"/>
              <w:bottom w:w="100" w:type="dxa"/>
              <w:right w:w="100" w:type="dxa"/>
            </w:tcMar>
          </w:tcPr>
          <w:p w:rsidR="22667671" w:rsidP="22667671" w:rsidRDefault="22667671" w14:paraId="44A6F3A4" w14:textId="3EAB3D69">
            <w:pPr>
              <w:spacing w:after="0" w:line="240" w:lineRule="auto"/>
              <w:rPr>
                <w:rFonts w:ascii="Century Gothic" w:hAnsi="Century Gothic" w:eastAsia="Century Gothic" w:cs="Century Gothic"/>
                <w:color w:val="434343"/>
              </w:rPr>
            </w:pPr>
            <w:r w:rsidRPr="6100E96C" w:rsidR="1AC425C7">
              <w:rPr>
                <w:rFonts w:ascii="Century Gothic" w:hAnsi="Century Gothic" w:eastAsia="Century Gothic" w:cs="Century Gothic"/>
                <w:color w:val="434343"/>
              </w:rPr>
              <w:t>3:</w:t>
            </w:r>
            <w:r w:rsidRPr="6100E96C" w:rsidR="0003B559">
              <w:rPr>
                <w:rFonts w:ascii="Century Gothic" w:hAnsi="Century Gothic" w:eastAsia="Century Gothic" w:cs="Century Gothic"/>
                <w:color w:val="434343"/>
              </w:rPr>
              <w:t>10</w:t>
            </w:r>
            <w:r w:rsidRPr="6100E96C" w:rsidR="0795D0C2">
              <w:rPr>
                <w:rFonts w:ascii="Century Gothic" w:hAnsi="Century Gothic" w:eastAsia="Century Gothic" w:cs="Century Gothic"/>
                <w:color w:val="434343"/>
              </w:rPr>
              <w:t>pm</w:t>
            </w:r>
            <w:r w:rsidRPr="6100E96C" w:rsidR="40DD38E7">
              <w:rPr>
                <w:rFonts w:ascii="Century Gothic" w:hAnsi="Century Gothic" w:eastAsia="Century Gothic" w:cs="Century Gothic"/>
                <w:color w:val="434343"/>
              </w:rPr>
              <w:t>-3:20pm</w:t>
            </w:r>
          </w:p>
        </w:tc>
        <w:tc>
          <w:tcPr>
            <w:tcW w:w="2810" w:type="dxa"/>
            <w:tcMar>
              <w:top w:w="100" w:type="dxa"/>
              <w:left w:w="100" w:type="dxa"/>
              <w:bottom w:w="100" w:type="dxa"/>
              <w:right w:w="100" w:type="dxa"/>
            </w:tcMar>
          </w:tcPr>
          <w:p w:rsidR="22667671" w:rsidP="365694A9" w:rsidRDefault="297D551B" w14:paraId="75701C8A" w14:textId="07CA1C7E">
            <w:pPr>
              <w:spacing w:after="0" w:line="240" w:lineRule="auto"/>
              <w:rPr>
                <w:rFonts w:ascii="Century Gothic" w:hAnsi="Century Gothic" w:eastAsia="Century Gothic" w:cs="Century Gothic"/>
              </w:rPr>
            </w:pPr>
            <w:r w:rsidRPr="365694A9">
              <w:rPr>
                <w:rFonts w:ascii="Century Gothic" w:hAnsi="Century Gothic" w:eastAsia="Century Gothic" w:cs="Century Gothic"/>
              </w:rPr>
              <w:t>Co-chair report: Daniel</w:t>
            </w:r>
            <w:r w:rsidRPr="365694A9" w:rsidR="2DAF59E0">
              <w:rPr>
                <w:rFonts w:ascii="Century Gothic" w:hAnsi="Century Gothic" w:eastAsia="Century Gothic" w:cs="Century Gothic"/>
              </w:rPr>
              <w:t xml:space="preserve"> and Mary</w:t>
            </w:r>
          </w:p>
        </w:tc>
        <w:tc>
          <w:tcPr>
            <w:tcW w:w="10260" w:type="dxa"/>
            <w:tcMar>
              <w:top w:w="100" w:type="dxa"/>
              <w:left w:w="100" w:type="dxa"/>
              <w:bottom w:w="100" w:type="dxa"/>
              <w:right w:w="100" w:type="dxa"/>
            </w:tcMar>
          </w:tcPr>
          <w:p w:rsidR="57795275" w:rsidP="65880BD1" w:rsidRDefault="57795275" w14:paraId="48D5BA73" w14:textId="51E093EF">
            <w:pPr>
              <w:pStyle w:val="ListParagraph"/>
              <w:numPr>
                <w:ilvl w:val="0"/>
                <w:numId w:val="20"/>
              </w:numPr>
              <w:suppressLineNumbers w:val="0"/>
              <w:bidi w:val="0"/>
              <w:spacing w:before="0" w:beforeAutospacing="off" w:after="0" w:afterAutospacing="off" w:line="240" w:lineRule="auto"/>
              <w:ind w:right="0"/>
              <w:jc w:val="left"/>
              <w:rPr>
                <w:rFonts w:ascii="Century Gothic" w:hAnsi="Century Gothic" w:eastAsia="Century Gothic" w:cs="Century Gothic"/>
              </w:rPr>
            </w:pPr>
            <w:r w:rsidRPr="65880BD1" w:rsidR="024F1CCA">
              <w:rPr>
                <w:rFonts w:ascii="Century Gothic" w:hAnsi="Century Gothic" w:eastAsia="Century Gothic" w:cs="Century Gothic"/>
              </w:rPr>
              <w:t>Remind folks about PE hours</w:t>
            </w:r>
          </w:p>
          <w:p w:rsidR="4DA2D1B7" w:rsidP="65880BD1" w:rsidRDefault="4DA2D1B7" w14:paraId="30A42463" w14:textId="7C530CE6">
            <w:pPr>
              <w:pStyle w:val="ListParagraph"/>
              <w:numPr>
                <w:ilvl w:val="1"/>
                <w:numId w:val="20"/>
              </w:numPr>
              <w:suppressLineNumbers w:val="0"/>
              <w:bidi w:val="0"/>
              <w:spacing w:before="0" w:beforeAutospacing="off" w:after="0" w:afterAutospacing="off" w:line="240" w:lineRule="auto"/>
              <w:ind w:right="0"/>
              <w:jc w:val="left"/>
              <w:rPr>
                <w:rFonts w:ascii="Century Gothic" w:hAnsi="Century Gothic" w:eastAsia="Century Gothic" w:cs="Century Gothic"/>
                <w:noProof w:val="0"/>
                <w:sz w:val="22"/>
                <w:szCs w:val="22"/>
                <w:lang w:val="en-US"/>
              </w:rPr>
            </w:pPr>
            <w:r w:rsidRPr="65880BD1" w:rsidR="4DA2D1B7">
              <w:rPr>
                <w:rFonts w:ascii="Century Gothic" w:hAnsi="Century Gothic" w:eastAsia="Century Gothic" w:cs="Century Gothic"/>
                <w:noProof w:val="0"/>
                <w:sz w:val="22"/>
                <w:szCs w:val="22"/>
                <w:lang w:val="en-US"/>
              </w:rPr>
              <w:t xml:space="preserve">The </w:t>
            </w:r>
            <w:r w:rsidRPr="65880BD1" w:rsidR="5F787A6D">
              <w:rPr>
                <w:rFonts w:ascii="Century Gothic" w:hAnsi="Century Gothic" w:eastAsia="Century Gothic" w:cs="Century Gothic"/>
                <w:noProof w:val="0"/>
                <w:sz w:val="22"/>
                <w:szCs w:val="22"/>
                <w:lang w:val="en-US"/>
              </w:rPr>
              <w:t xml:space="preserve">faculty representatives on the </w:t>
            </w:r>
            <w:r w:rsidRPr="65880BD1" w:rsidR="4DA2D1B7">
              <w:rPr>
                <w:rFonts w:ascii="Century Gothic" w:hAnsi="Century Gothic" w:eastAsia="Century Gothic" w:cs="Century Gothic"/>
                <w:noProof w:val="0"/>
                <w:sz w:val="22"/>
                <w:szCs w:val="22"/>
                <w:lang w:val="en-US"/>
              </w:rPr>
              <w:t>committee w</w:t>
            </w:r>
            <w:r w:rsidRPr="65880BD1" w:rsidR="6F720B6F">
              <w:rPr>
                <w:rFonts w:ascii="Century Gothic" w:hAnsi="Century Gothic" w:eastAsia="Century Gothic" w:cs="Century Gothic"/>
                <w:noProof w:val="0"/>
                <w:sz w:val="22"/>
                <w:szCs w:val="22"/>
                <w:lang w:val="en-US"/>
              </w:rPr>
              <w:t>ere</w:t>
            </w:r>
            <w:r w:rsidRPr="65880BD1" w:rsidR="4DA2D1B7">
              <w:rPr>
                <w:rFonts w:ascii="Century Gothic" w:hAnsi="Century Gothic" w:eastAsia="Century Gothic" w:cs="Century Gothic"/>
                <w:noProof w:val="0"/>
                <w:sz w:val="22"/>
                <w:szCs w:val="22"/>
                <w:lang w:val="en-US"/>
              </w:rPr>
              <w:t xml:space="preserve"> reminded to </w:t>
            </w:r>
            <w:r w:rsidRPr="65880BD1" w:rsidR="4DA2D1B7">
              <w:rPr>
                <w:rFonts w:ascii="Century Gothic" w:hAnsi="Century Gothic" w:eastAsia="Century Gothic" w:cs="Century Gothic"/>
                <w:noProof w:val="0"/>
                <w:sz w:val="22"/>
                <w:szCs w:val="22"/>
                <w:lang w:val="en-US"/>
              </w:rPr>
              <w:t>submit</w:t>
            </w:r>
            <w:r w:rsidRPr="65880BD1" w:rsidR="4DA2D1B7">
              <w:rPr>
                <w:rFonts w:ascii="Century Gothic" w:hAnsi="Century Gothic" w:eastAsia="Century Gothic" w:cs="Century Gothic"/>
                <w:noProof w:val="0"/>
                <w:sz w:val="22"/>
                <w:szCs w:val="22"/>
                <w:lang w:val="en-US"/>
              </w:rPr>
              <w:t xml:space="preserve"> </w:t>
            </w:r>
            <w:r w:rsidRPr="65880BD1" w:rsidR="374ED2AE">
              <w:rPr>
                <w:rFonts w:ascii="Century Gothic" w:hAnsi="Century Gothic" w:eastAsia="Century Gothic" w:cs="Century Gothic"/>
                <w:noProof w:val="0"/>
                <w:sz w:val="22"/>
                <w:szCs w:val="22"/>
                <w:lang w:val="en-US"/>
              </w:rPr>
              <w:t xml:space="preserve">any remaining </w:t>
            </w:r>
            <w:r w:rsidRPr="65880BD1" w:rsidR="4DA2D1B7">
              <w:rPr>
                <w:rFonts w:ascii="Century Gothic" w:hAnsi="Century Gothic" w:eastAsia="Century Gothic" w:cs="Century Gothic"/>
                <w:noProof w:val="0"/>
                <w:sz w:val="22"/>
                <w:szCs w:val="22"/>
                <w:lang w:val="en-US"/>
              </w:rPr>
              <w:t>Professional Exper</w:t>
            </w:r>
            <w:r w:rsidRPr="65880BD1" w:rsidR="5BCD10BD">
              <w:rPr>
                <w:rFonts w:ascii="Century Gothic" w:hAnsi="Century Gothic" w:eastAsia="Century Gothic" w:cs="Century Gothic"/>
                <w:noProof w:val="0"/>
                <w:sz w:val="22"/>
                <w:szCs w:val="22"/>
                <w:lang w:val="en-US"/>
              </w:rPr>
              <w:t xml:space="preserve">t </w:t>
            </w:r>
            <w:r w:rsidRPr="65880BD1" w:rsidR="4DA2D1B7">
              <w:rPr>
                <w:rFonts w:ascii="Century Gothic" w:hAnsi="Century Gothic" w:eastAsia="Century Gothic" w:cs="Century Gothic"/>
                <w:noProof w:val="0"/>
                <w:sz w:val="22"/>
                <w:szCs w:val="22"/>
                <w:lang w:val="en-US"/>
              </w:rPr>
              <w:t>hours by April 16.</w:t>
            </w:r>
          </w:p>
          <w:p w:rsidR="65880BD1" w:rsidP="65880BD1" w:rsidRDefault="65880BD1" w14:paraId="7A1BC0C2" w14:textId="0E1AF541">
            <w:pPr>
              <w:pStyle w:val="ListParagraph"/>
              <w:suppressLineNumbers w:val="0"/>
              <w:bidi w:val="0"/>
              <w:spacing w:before="0" w:beforeAutospacing="off" w:after="0" w:afterAutospacing="off" w:line="240" w:lineRule="auto"/>
              <w:ind w:left="1440" w:right="0"/>
              <w:jc w:val="left"/>
              <w:rPr>
                <w:rFonts w:ascii="Century Gothic" w:hAnsi="Century Gothic" w:eastAsia="Century Gothic" w:cs="Century Gothic"/>
              </w:rPr>
            </w:pPr>
          </w:p>
          <w:p w:rsidR="57795275" w:rsidP="65880BD1" w:rsidRDefault="57795275" w14:paraId="7A9A956A" w14:textId="07855904">
            <w:pPr>
              <w:pStyle w:val="ListParagraph"/>
              <w:numPr>
                <w:ilvl w:val="0"/>
                <w:numId w:val="20"/>
              </w:numPr>
              <w:suppressLineNumbers w:val="0"/>
              <w:bidi w:val="0"/>
              <w:spacing w:before="0" w:beforeAutospacing="off" w:after="0" w:afterAutospacing="off" w:line="240" w:lineRule="auto"/>
              <w:ind w:right="0"/>
              <w:jc w:val="left"/>
              <w:rPr>
                <w:rFonts w:ascii="Century Gothic" w:hAnsi="Century Gothic" w:eastAsia="Century Gothic" w:cs="Century Gothic"/>
              </w:rPr>
            </w:pPr>
            <w:r w:rsidRPr="65880BD1" w:rsidR="024F1CCA">
              <w:rPr>
                <w:rFonts w:ascii="Century Gothic" w:hAnsi="Century Gothic" w:eastAsia="Century Gothic" w:cs="Century Gothic"/>
              </w:rPr>
              <w:t>Submit reader reports</w:t>
            </w:r>
          </w:p>
          <w:p w:rsidR="386E41B3" w:rsidP="65880BD1" w:rsidRDefault="386E41B3" w14:paraId="5E635560" w14:textId="4A8334B1">
            <w:pPr>
              <w:pStyle w:val="ListParagraph"/>
              <w:numPr>
                <w:ilvl w:val="1"/>
                <w:numId w:val="20"/>
              </w:numPr>
              <w:suppressLineNumbers w:val="0"/>
              <w:bidi w:val="0"/>
              <w:spacing w:before="0" w:beforeAutospacing="off" w:after="0" w:afterAutospacing="off" w:line="240" w:lineRule="auto"/>
              <w:ind w:right="0"/>
              <w:jc w:val="left"/>
              <w:rPr>
                <w:rFonts w:ascii="Century Gothic" w:hAnsi="Century Gothic" w:eastAsia="Century Gothic" w:cs="Century Gothic"/>
                <w:noProof w:val="0"/>
                <w:sz w:val="22"/>
                <w:szCs w:val="22"/>
                <w:lang w:val="en-US"/>
              </w:rPr>
            </w:pPr>
            <w:r w:rsidRPr="65880BD1" w:rsidR="386E41B3">
              <w:rPr>
                <w:rFonts w:ascii="Century Gothic" w:hAnsi="Century Gothic" w:eastAsia="Century Gothic" w:cs="Century Gothic"/>
                <w:noProof w:val="0"/>
                <w:sz w:val="22"/>
                <w:szCs w:val="22"/>
                <w:lang w:val="en-US"/>
              </w:rPr>
              <w:t>The committee was directed to upload Reader Reports to the Program Review Committee SharePoint (Fall 2025 &gt; Self Studies Folder &gt; Reader Report). The due date for submission is one week.</w:t>
            </w:r>
          </w:p>
          <w:p w:rsidR="65880BD1" w:rsidP="65880BD1" w:rsidRDefault="65880BD1" w14:paraId="24E1A34A" w14:textId="17CDAFC6">
            <w:pPr>
              <w:pStyle w:val="ListParagraph"/>
              <w:suppressLineNumbers w:val="0"/>
              <w:bidi w:val="0"/>
              <w:spacing w:before="0" w:beforeAutospacing="off" w:after="0" w:afterAutospacing="off" w:line="240" w:lineRule="auto"/>
              <w:ind w:left="2160" w:right="0"/>
              <w:jc w:val="left"/>
              <w:rPr>
                <w:rFonts w:ascii="Century Gothic" w:hAnsi="Century Gothic" w:eastAsia="Century Gothic" w:cs="Century Gothic"/>
              </w:rPr>
            </w:pPr>
          </w:p>
          <w:p w:rsidR="21A1BBEF" w:rsidP="65880BD1" w:rsidRDefault="21A1BBEF" w14:paraId="31B07E5C" w14:textId="442085CD">
            <w:pPr>
              <w:pStyle w:val="ListParagraph"/>
              <w:numPr>
                <w:ilvl w:val="0"/>
                <w:numId w:val="20"/>
              </w:numPr>
              <w:suppressLineNumbers w:val="0"/>
              <w:bidi w:val="0"/>
              <w:spacing w:before="0" w:beforeAutospacing="off" w:after="0" w:afterAutospacing="off" w:line="240" w:lineRule="auto"/>
              <w:ind w:right="0"/>
              <w:jc w:val="left"/>
              <w:rPr>
                <w:rFonts w:ascii="Century Gothic" w:hAnsi="Century Gothic" w:eastAsia="Century Gothic" w:cs="Century Gothic"/>
              </w:rPr>
            </w:pPr>
            <w:r w:rsidRPr="65880BD1" w:rsidR="07F21C3B">
              <w:rPr>
                <w:rFonts w:ascii="Century Gothic" w:hAnsi="Century Gothic" w:eastAsia="Century Gothic" w:cs="Century Gothic"/>
              </w:rPr>
              <w:t>Reminder of timeline for resource request approval</w:t>
            </w:r>
          </w:p>
          <w:p w:rsidRPr="001C017C" w:rsidR="000A0112" w:rsidP="65880BD1" w:rsidRDefault="6D258F74" w14:paraId="39AA2164" w14:textId="33108944">
            <w:pPr>
              <w:pStyle w:val="ListParagraph"/>
              <w:numPr>
                <w:ilvl w:val="1"/>
                <w:numId w:val="20"/>
              </w:numPr>
              <w:suppressLineNumbers w:val="0"/>
              <w:bidi w:val="0"/>
              <w:spacing w:before="0" w:beforeAutospacing="off" w:after="0" w:afterAutospacing="off" w:line="240" w:lineRule="auto"/>
              <w:ind w:right="0"/>
              <w:jc w:val="left"/>
              <w:rPr>
                <w:rFonts w:ascii="Century Gothic" w:hAnsi="Century Gothic" w:eastAsia="Century Gothic" w:cs="Century Gothic"/>
                <w:noProof w:val="0"/>
                <w:sz w:val="22"/>
                <w:szCs w:val="22"/>
                <w:lang w:val="en-US"/>
              </w:rPr>
            </w:pPr>
            <w:r w:rsidRPr="65880BD1" w:rsidR="40065CFA">
              <w:rPr>
                <w:rFonts w:ascii="Century Gothic" w:hAnsi="Century Gothic" w:eastAsia="Century Gothic" w:cs="Century Gothic"/>
                <w:noProof w:val="0"/>
                <w:sz w:val="22"/>
                <w:szCs w:val="22"/>
                <w:lang w:val="en-US"/>
              </w:rPr>
              <w:t xml:space="preserve">A reminder was provided </w:t>
            </w:r>
            <w:r w:rsidRPr="65880BD1" w:rsidR="40065CFA">
              <w:rPr>
                <w:rFonts w:ascii="Century Gothic" w:hAnsi="Century Gothic" w:eastAsia="Century Gothic" w:cs="Century Gothic"/>
                <w:noProof w:val="0"/>
                <w:sz w:val="22"/>
                <w:szCs w:val="22"/>
                <w:lang w:val="en-US"/>
              </w:rPr>
              <w:t>regarding</w:t>
            </w:r>
            <w:r w:rsidRPr="65880BD1" w:rsidR="40065CFA">
              <w:rPr>
                <w:rFonts w:ascii="Century Gothic" w:hAnsi="Century Gothic" w:eastAsia="Century Gothic" w:cs="Century Gothic"/>
                <w:noProof w:val="0"/>
                <w:sz w:val="22"/>
                <w:szCs w:val="22"/>
                <w:lang w:val="en-US"/>
              </w:rPr>
              <w:t xml:space="preserve"> the timeline for resource request approvals.</w:t>
            </w:r>
          </w:p>
          <w:p w:rsidRPr="001C017C" w:rsidR="000A0112" w:rsidP="65880BD1" w:rsidRDefault="6D258F74" w14:paraId="1C46153C" w14:textId="6D75F477">
            <w:pPr>
              <w:pStyle w:val="ListParagraph"/>
              <w:numPr>
                <w:ilvl w:val="1"/>
                <w:numId w:val="20"/>
              </w:numPr>
              <w:suppressLineNumbers w:val="0"/>
              <w:bidi w:val="0"/>
              <w:spacing w:before="0" w:beforeAutospacing="off" w:after="0" w:afterAutospacing="off" w:line="240" w:lineRule="auto"/>
              <w:ind w:right="0"/>
              <w:jc w:val="left"/>
              <w:rPr>
                <w:rFonts w:ascii="Century Gothic" w:hAnsi="Century Gothic" w:eastAsia="Century Gothic" w:cs="Century Gothic"/>
                <w:noProof w:val="0"/>
                <w:sz w:val="22"/>
                <w:szCs w:val="22"/>
                <w:lang w:val="en-US"/>
              </w:rPr>
            </w:pPr>
            <w:r w:rsidRPr="65880BD1" w:rsidR="40065CFA">
              <w:rPr>
                <w:rFonts w:ascii="Century Gothic" w:hAnsi="Century Gothic" w:eastAsia="Century Gothic" w:cs="Century Gothic"/>
                <w:noProof w:val="0"/>
                <w:sz w:val="22"/>
                <w:szCs w:val="22"/>
                <w:lang w:val="en-US"/>
              </w:rPr>
              <w:t xml:space="preserve">Recommendations will </w:t>
            </w:r>
            <w:r w:rsidRPr="65880BD1" w:rsidR="40065CFA">
              <w:rPr>
                <w:rFonts w:ascii="Century Gothic" w:hAnsi="Century Gothic" w:eastAsia="Century Gothic" w:cs="Century Gothic"/>
                <w:noProof w:val="0"/>
                <w:sz w:val="22"/>
                <w:szCs w:val="22"/>
                <w:lang w:val="en-US"/>
              </w:rPr>
              <w:t>proceed</w:t>
            </w:r>
            <w:r w:rsidRPr="65880BD1" w:rsidR="40065CFA">
              <w:rPr>
                <w:rFonts w:ascii="Century Gothic" w:hAnsi="Century Gothic" w:eastAsia="Century Gothic" w:cs="Century Gothic"/>
                <w:noProof w:val="0"/>
                <w:sz w:val="22"/>
                <w:szCs w:val="22"/>
                <w:lang w:val="en-US"/>
              </w:rPr>
              <w:t xml:space="preserve"> to Faculty Senate</w:t>
            </w:r>
            <w:r w:rsidRPr="65880BD1" w:rsidR="75F6791C">
              <w:rPr>
                <w:rFonts w:ascii="Century Gothic" w:hAnsi="Century Gothic" w:eastAsia="Century Gothic" w:cs="Century Gothic"/>
                <w:noProof w:val="0"/>
                <w:sz w:val="22"/>
                <w:szCs w:val="22"/>
                <w:lang w:val="en-US"/>
              </w:rPr>
              <w:t xml:space="preserve"> at the end of </w:t>
            </w:r>
            <w:r w:rsidRPr="65880BD1" w:rsidR="51A461DA">
              <w:rPr>
                <w:rFonts w:ascii="Century Gothic" w:hAnsi="Century Gothic" w:eastAsia="Century Gothic" w:cs="Century Gothic"/>
                <w:noProof w:val="0"/>
                <w:sz w:val="22"/>
                <w:szCs w:val="22"/>
                <w:lang w:val="en-US"/>
              </w:rPr>
              <w:t>April,</w:t>
            </w:r>
            <w:r w:rsidRPr="65880BD1" w:rsidR="40065CFA">
              <w:rPr>
                <w:rFonts w:ascii="Century Gothic" w:hAnsi="Century Gothic" w:eastAsia="Century Gothic" w:cs="Century Gothic"/>
                <w:noProof w:val="0"/>
                <w:sz w:val="22"/>
                <w:szCs w:val="22"/>
                <w:lang w:val="en-US"/>
              </w:rPr>
              <w:t xml:space="preserve"> and </w:t>
            </w:r>
            <w:r w:rsidRPr="65880BD1" w:rsidR="03A40B2C">
              <w:rPr>
                <w:rFonts w:ascii="Century Gothic" w:hAnsi="Century Gothic" w:eastAsia="Century Gothic" w:cs="Century Gothic"/>
                <w:noProof w:val="0"/>
                <w:sz w:val="22"/>
                <w:szCs w:val="22"/>
                <w:lang w:val="en-US"/>
              </w:rPr>
              <w:t>the President Advisory Committee</w:t>
            </w:r>
            <w:r w:rsidRPr="65880BD1" w:rsidR="40065CFA">
              <w:rPr>
                <w:rFonts w:ascii="Century Gothic" w:hAnsi="Century Gothic" w:eastAsia="Century Gothic" w:cs="Century Gothic"/>
                <w:noProof w:val="0"/>
                <w:sz w:val="22"/>
                <w:szCs w:val="22"/>
                <w:lang w:val="en-US"/>
              </w:rPr>
              <w:t xml:space="preserve"> </w:t>
            </w:r>
            <w:r w:rsidRPr="65880BD1" w:rsidR="3F1C0A1F">
              <w:rPr>
                <w:rFonts w:ascii="Century Gothic" w:hAnsi="Century Gothic" w:eastAsia="Century Gothic" w:cs="Century Gothic"/>
                <w:noProof w:val="0"/>
                <w:sz w:val="22"/>
                <w:szCs w:val="22"/>
                <w:lang w:val="en-US"/>
              </w:rPr>
              <w:t xml:space="preserve">will </w:t>
            </w:r>
            <w:r w:rsidRPr="65880BD1" w:rsidR="40065CFA">
              <w:rPr>
                <w:rFonts w:ascii="Century Gothic" w:hAnsi="Century Gothic" w:eastAsia="Century Gothic" w:cs="Century Gothic"/>
                <w:noProof w:val="0"/>
                <w:sz w:val="22"/>
                <w:szCs w:val="22"/>
                <w:lang w:val="en-US"/>
              </w:rPr>
              <w:t>approv</w:t>
            </w:r>
            <w:r w:rsidRPr="65880BD1" w:rsidR="645FE493">
              <w:rPr>
                <w:rFonts w:ascii="Century Gothic" w:hAnsi="Century Gothic" w:eastAsia="Century Gothic" w:cs="Century Gothic"/>
                <w:noProof w:val="0"/>
                <w:sz w:val="22"/>
                <w:szCs w:val="22"/>
                <w:lang w:val="en-US"/>
              </w:rPr>
              <w:t>e</w:t>
            </w:r>
            <w:r w:rsidRPr="65880BD1" w:rsidR="40065CFA">
              <w:rPr>
                <w:rFonts w:ascii="Century Gothic" w:hAnsi="Century Gothic" w:eastAsia="Century Gothic" w:cs="Century Gothic"/>
                <w:noProof w:val="0"/>
                <w:sz w:val="22"/>
                <w:szCs w:val="22"/>
                <w:lang w:val="en-US"/>
              </w:rPr>
              <w:t xml:space="preserve"> by the end of May.</w:t>
            </w:r>
          </w:p>
          <w:p w:rsidRPr="001C017C" w:rsidR="000A0112" w:rsidP="65880BD1" w:rsidRDefault="6D258F74" w14:paraId="4284C241" w14:textId="2B2D48CD">
            <w:pPr>
              <w:pStyle w:val="ListParagraph"/>
              <w:numPr>
                <w:ilvl w:val="1"/>
                <w:numId w:val="20"/>
              </w:numPr>
              <w:suppressLineNumbers w:val="0"/>
              <w:bidi w:val="0"/>
              <w:spacing w:before="0" w:beforeAutospacing="off" w:after="0" w:afterAutospacing="off" w:line="240" w:lineRule="auto"/>
              <w:ind w:right="0"/>
              <w:jc w:val="left"/>
              <w:rPr>
                <w:rFonts w:ascii="Century Gothic" w:hAnsi="Century Gothic" w:eastAsia="Century Gothic" w:cs="Century Gothic"/>
                <w:noProof w:val="0"/>
                <w:sz w:val="22"/>
                <w:szCs w:val="22"/>
                <w:lang w:val="en-US"/>
              </w:rPr>
            </w:pPr>
            <w:r w:rsidRPr="65880BD1" w:rsidR="40065CFA">
              <w:rPr>
                <w:rFonts w:ascii="Century Gothic" w:hAnsi="Century Gothic" w:eastAsia="Century Gothic" w:cs="Century Gothic"/>
                <w:noProof w:val="0"/>
                <w:sz w:val="22"/>
                <w:szCs w:val="22"/>
                <w:lang w:val="en-US"/>
              </w:rPr>
              <w:t xml:space="preserve">Upon approval, notifications will be emailed to department coordinators, </w:t>
            </w:r>
            <w:r w:rsidRPr="65880BD1" w:rsidR="1F9DDC71">
              <w:rPr>
                <w:rFonts w:ascii="Century Gothic" w:hAnsi="Century Gothic" w:eastAsia="Century Gothic" w:cs="Century Gothic"/>
                <w:noProof w:val="0"/>
                <w:sz w:val="22"/>
                <w:szCs w:val="22"/>
                <w:lang w:val="en-US"/>
              </w:rPr>
              <w:t>deans, and posted on the Program Review &amp; Planning Committee webpage.</w:t>
            </w:r>
          </w:p>
          <w:p w:rsidRPr="001C017C" w:rsidR="000A0112" w:rsidP="65880BD1" w:rsidRDefault="6D258F74" w14:paraId="52FED9B6" w14:textId="7BC9958C">
            <w:pPr>
              <w:pStyle w:val="ListParagraph"/>
              <w:numPr>
                <w:ilvl w:val="1"/>
                <w:numId w:val="20"/>
              </w:numPr>
              <w:suppressLineNumbers w:val="0"/>
              <w:bidi w:val="0"/>
              <w:spacing w:before="0" w:beforeAutospacing="off" w:after="0" w:afterAutospacing="off" w:line="240" w:lineRule="auto"/>
              <w:ind w:right="0"/>
              <w:jc w:val="left"/>
              <w:rPr>
                <w:rFonts w:ascii="Century Gothic" w:hAnsi="Century Gothic" w:eastAsia="Century Gothic" w:cs="Century Gothic"/>
                <w:noProof w:val="0"/>
                <w:sz w:val="22"/>
                <w:szCs w:val="22"/>
                <w:lang w:val="en-US"/>
              </w:rPr>
            </w:pPr>
            <w:r w:rsidRPr="65880BD1" w:rsidR="40065CFA">
              <w:rPr>
                <w:rFonts w:ascii="Century Gothic" w:hAnsi="Century Gothic" w:eastAsia="Century Gothic" w:cs="Century Gothic"/>
                <w:noProof w:val="0"/>
                <w:sz w:val="22"/>
                <w:szCs w:val="22"/>
                <w:lang w:val="en-US"/>
              </w:rPr>
              <w:t xml:space="preserve">The Business Office will contact the </w:t>
            </w:r>
            <w:r w:rsidRPr="65880BD1" w:rsidR="680AEA58">
              <w:rPr>
                <w:rFonts w:ascii="Century Gothic" w:hAnsi="Century Gothic" w:eastAsia="Century Gothic" w:cs="Century Gothic"/>
                <w:noProof w:val="0"/>
                <w:sz w:val="22"/>
                <w:szCs w:val="22"/>
                <w:lang w:val="en-US"/>
              </w:rPr>
              <w:t>program review writer and dean</w:t>
            </w:r>
            <w:r w:rsidRPr="65880BD1" w:rsidR="40065CFA">
              <w:rPr>
                <w:rFonts w:ascii="Century Gothic" w:hAnsi="Century Gothic" w:eastAsia="Century Gothic" w:cs="Century Gothic"/>
                <w:noProof w:val="0"/>
                <w:sz w:val="22"/>
                <w:szCs w:val="22"/>
                <w:lang w:val="en-US"/>
              </w:rPr>
              <w:t xml:space="preserve"> </w:t>
            </w:r>
            <w:r w:rsidRPr="65880BD1" w:rsidR="40065CFA">
              <w:rPr>
                <w:rFonts w:ascii="Century Gothic" w:hAnsi="Century Gothic" w:eastAsia="Century Gothic" w:cs="Century Gothic"/>
                <w:noProof w:val="0"/>
                <w:sz w:val="22"/>
                <w:szCs w:val="22"/>
                <w:lang w:val="en-US"/>
              </w:rPr>
              <w:t>to det</w:t>
            </w:r>
            <w:r w:rsidRPr="65880BD1" w:rsidR="40065CFA">
              <w:rPr>
                <w:rFonts w:ascii="Century Gothic" w:hAnsi="Century Gothic" w:eastAsia="Century Gothic" w:cs="Century Gothic"/>
                <w:noProof w:val="0"/>
                <w:sz w:val="22"/>
                <w:szCs w:val="22"/>
                <w:lang w:val="en-US"/>
              </w:rPr>
              <w:t>ermine th</w:t>
            </w:r>
            <w:r w:rsidRPr="65880BD1" w:rsidR="40065CFA">
              <w:rPr>
                <w:rFonts w:ascii="Century Gothic" w:hAnsi="Century Gothic" w:eastAsia="Century Gothic" w:cs="Century Gothic"/>
                <w:noProof w:val="0"/>
                <w:sz w:val="22"/>
                <w:szCs w:val="22"/>
                <w:lang w:val="en-US"/>
              </w:rPr>
              <w:t>e account for fund allocation.</w:t>
            </w:r>
          </w:p>
          <w:p w:rsidRPr="001C017C" w:rsidR="000A0112" w:rsidP="65880BD1" w:rsidRDefault="6D258F74" w14:paraId="24A97772" w14:textId="379B7955">
            <w:pPr>
              <w:pStyle w:val="ListParagraph"/>
              <w:numPr>
                <w:ilvl w:val="1"/>
                <w:numId w:val="20"/>
              </w:numPr>
              <w:suppressLineNumbers w:val="0"/>
              <w:bidi w:val="0"/>
              <w:spacing w:before="0" w:beforeAutospacing="off" w:after="0" w:afterAutospacing="off" w:line="240" w:lineRule="auto"/>
              <w:ind w:right="0"/>
              <w:jc w:val="left"/>
              <w:rPr>
                <w:rFonts w:ascii="Century Gothic" w:hAnsi="Century Gothic" w:eastAsia="Century Gothic" w:cs="Century Gothic"/>
                <w:noProof w:val="0"/>
                <w:sz w:val="22"/>
                <w:szCs w:val="22"/>
                <w:lang w:val="en-US"/>
              </w:rPr>
            </w:pPr>
            <w:r w:rsidRPr="65880BD1" w:rsidR="40065CFA">
              <w:rPr>
                <w:rFonts w:ascii="Century Gothic" w:hAnsi="Century Gothic" w:eastAsia="Century Gothic" w:cs="Century Gothic"/>
                <w:noProof w:val="0"/>
                <w:sz w:val="22"/>
                <w:szCs w:val="22"/>
                <w:lang w:val="en-US"/>
              </w:rPr>
              <w:t>Funds are expected to be accessible in Fall 2026.</w:t>
            </w:r>
          </w:p>
          <w:p w:rsidRPr="001C017C" w:rsidR="000A0112" w:rsidP="65880BD1" w:rsidRDefault="6D258F74" w14:paraId="1F4A078E" w14:textId="35BE5088">
            <w:pPr>
              <w:pStyle w:val="Normal"/>
              <w:suppressLineNumbers w:val="0"/>
              <w:bidi w:val="0"/>
              <w:spacing w:before="0" w:beforeAutospacing="off" w:after="0" w:afterAutospacing="off" w:line="240" w:lineRule="auto"/>
              <w:ind w:left="1440" w:right="0"/>
              <w:jc w:val="left"/>
              <w:rPr>
                <w:rFonts w:ascii="Century Gothic" w:hAnsi="Century Gothic" w:eastAsia="Century Gothic" w:cs="Century Gothic"/>
              </w:rPr>
            </w:pPr>
          </w:p>
        </w:tc>
      </w:tr>
      <w:tr w:rsidR="71052E30" w:rsidTr="65880BD1" w14:paraId="4F417125" w14:textId="77777777">
        <w:trPr>
          <w:trHeight w:val="300"/>
        </w:trPr>
        <w:tc>
          <w:tcPr>
            <w:tcW w:w="1530" w:type="dxa"/>
            <w:tcMar>
              <w:top w:w="100" w:type="dxa"/>
              <w:left w:w="100" w:type="dxa"/>
              <w:bottom w:w="100" w:type="dxa"/>
              <w:right w:w="100" w:type="dxa"/>
            </w:tcMar>
          </w:tcPr>
          <w:p w:rsidR="4959F491" w:rsidP="6100E96C" w:rsidRDefault="4959F491" w14:paraId="09D7926B" w14:textId="2A1CDF3C">
            <w:pPr>
              <w:spacing w:after="0" w:afterAutospacing="off" w:line="240" w:lineRule="auto"/>
              <w:rPr>
                <w:rFonts w:ascii="Century Gothic" w:hAnsi="Century Gothic" w:eastAsia="Century Gothic" w:cs="Century Gothic"/>
                <w:color w:val="434343"/>
              </w:rPr>
            </w:pPr>
            <w:r w:rsidRPr="6100E96C" w:rsidR="6B832EFB">
              <w:rPr>
                <w:rFonts w:ascii="Century Gothic" w:hAnsi="Century Gothic" w:eastAsia="Century Gothic" w:cs="Century Gothic"/>
                <w:color w:val="434343"/>
              </w:rPr>
              <w:t>3:</w:t>
            </w:r>
            <w:r w:rsidRPr="6100E96C" w:rsidR="6741D6C9">
              <w:rPr>
                <w:rFonts w:ascii="Century Gothic" w:hAnsi="Century Gothic" w:eastAsia="Century Gothic" w:cs="Century Gothic"/>
                <w:color w:val="434343"/>
              </w:rPr>
              <w:t>2</w:t>
            </w:r>
            <w:r w:rsidRPr="6100E96C" w:rsidR="518A94F3">
              <w:rPr>
                <w:rFonts w:ascii="Century Gothic" w:hAnsi="Century Gothic" w:eastAsia="Century Gothic" w:cs="Century Gothic"/>
                <w:color w:val="434343"/>
              </w:rPr>
              <w:t>0</w:t>
            </w:r>
            <w:r w:rsidRPr="6100E96C" w:rsidR="6B832EFB">
              <w:rPr>
                <w:rFonts w:ascii="Century Gothic" w:hAnsi="Century Gothic" w:eastAsia="Century Gothic" w:cs="Century Gothic"/>
                <w:color w:val="434343"/>
              </w:rPr>
              <w:t>pm-</w:t>
            </w:r>
          </w:p>
          <w:p w:rsidR="4959F491" w:rsidP="6100E96C" w:rsidRDefault="4959F491" w14:paraId="151F7ED5" w14:textId="13C35601">
            <w:pPr>
              <w:spacing w:after="0" w:afterAutospacing="off" w:line="240" w:lineRule="auto"/>
              <w:rPr>
                <w:rFonts w:ascii="Century Gothic" w:hAnsi="Century Gothic" w:eastAsia="Century Gothic" w:cs="Century Gothic"/>
                <w:color w:val="434343"/>
              </w:rPr>
            </w:pPr>
            <w:r w:rsidRPr="6100E96C" w:rsidR="40E0CF6C">
              <w:rPr>
                <w:rFonts w:ascii="Century Gothic" w:hAnsi="Century Gothic" w:eastAsia="Century Gothic" w:cs="Century Gothic"/>
                <w:color w:val="434343"/>
              </w:rPr>
              <w:t>3</w:t>
            </w:r>
            <w:r w:rsidRPr="6100E96C" w:rsidR="54E8DD94">
              <w:rPr>
                <w:rFonts w:ascii="Century Gothic" w:hAnsi="Century Gothic" w:eastAsia="Century Gothic" w:cs="Century Gothic"/>
                <w:color w:val="434343"/>
              </w:rPr>
              <w:t>:</w:t>
            </w:r>
            <w:r w:rsidRPr="6100E96C" w:rsidR="5BCD90B6">
              <w:rPr>
                <w:rFonts w:ascii="Century Gothic" w:hAnsi="Century Gothic" w:eastAsia="Century Gothic" w:cs="Century Gothic"/>
                <w:color w:val="434343"/>
              </w:rPr>
              <w:t>55</w:t>
            </w:r>
            <w:r w:rsidRPr="6100E96C" w:rsidR="0AE6A070">
              <w:rPr>
                <w:rFonts w:ascii="Century Gothic" w:hAnsi="Century Gothic" w:eastAsia="Century Gothic" w:cs="Century Gothic"/>
                <w:color w:val="434343"/>
              </w:rPr>
              <w:t xml:space="preserve"> </w:t>
            </w:r>
            <w:r w:rsidRPr="6100E96C" w:rsidR="6B832EFB">
              <w:rPr>
                <w:rFonts w:ascii="Century Gothic" w:hAnsi="Century Gothic" w:eastAsia="Century Gothic" w:cs="Century Gothic"/>
                <w:color w:val="434343"/>
              </w:rPr>
              <w:t>pm</w:t>
            </w:r>
          </w:p>
        </w:tc>
        <w:tc>
          <w:tcPr>
            <w:tcW w:w="2810" w:type="dxa"/>
            <w:tcMar>
              <w:top w:w="100" w:type="dxa"/>
              <w:left w:w="100" w:type="dxa"/>
              <w:bottom w:w="100" w:type="dxa"/>
              <w:right w:w="100" w:type="dxa"/>
            </w:tcMar>
          </w:tcPr>
          <w:p w:rsidR="4959F491" w:rsidP="6100E96C" w:rsidRDefault="55947F43" w14:paraId="380F3FDA" w14:textId="20D832CF">
            <w:pPr>
              <w:pStyle w:val="Normal"/>
              <w:suppressLineNumbers w:val="0"/>
              <w:bidi w:val="0"/>
              <w:spacing w:before="0" w:beforeAutospacing="off" w:after="200" w:afterAutospacing="off" w:line="240" w:lineRule="auto"/>
              <w:ind w:left="0" w:right="0"/>
              <w:jc w:val="left"/>
            </w:pPr>
            <w:r w:rsidRPr="6100E96C" w:rsidR="4C540D78">
              <w:rPr>
                <w:rFonts w:ascii="Century Gothic" w:hAnsi="Century Gothic" w:eastAsia="Century Gothic" w:cs="Century Gothic"/>
              </w:rPr>
              <w:t>Group Discussion</w:t>
            </w:r>
            <w:r w:rsidRPr="6100E96C" w:rsidR="3EC734A6">
              <w:rPr>
                <w:rFonts w:ascii="Century Gothic" w:hAnsi="Century Gothic" w:eastAsia="Century Gothic" w:cs="Century Gothic"/>
              </w:rPr>
              <w:t xml:space="preserve"> and Written Responses to Questions</w:t>
            </w:r>
          </w:p>
        </w:tc>
        <w:tc>
          <w:tcPr>
            <w:tcW w:w="10260" w:type="dxa"/>
            <w:tcMar>
              <w:top w:w="100" w:type="dxa"/>
              <w:left w:w="100" w:type="dxa"/>
              <w:bottom w:w="100" w:type="dxa"/>
              <w:right w:w="100" w:type="dxa"/>
            </w:tcMar>
          </w:tcPr>
          <w:p w:rsidR="536CDEC9" w:rsidP="45987B41" w:rsidRDefault="536CDEC9" w14:paraId="63868C9E" w14:textId="14AD2C2C">
            <w:pPr>
              <w:pStyle w:val="Normal"/>
              <w:suppressLineNumbers w:val="0"/>
              <w:bidi w:val="0"/>
              <w:spacing w:before="0" w:beforeAutospacing="off" w:after="200" w:afterAutospacing="off" w:line="240" w:lineRule="auto"/>
              <w:ind w:left="0" w:right="0"/>
              <w:jc w:val="left"/>
            </w:pPr>
            <w:r w:rsidRPr="45987B41" w:rsidR="536CDEC9">
              <w:rPr>
                <w:rFonts w:ascii="Century Gothic" w:hAnsi="Century Gothic" w:eastAsia="Century Gothic" w:cs="Century Gothic"/>
                <w:color w:val="000000" w:themeColor="text1" w:themeTint="FF" w:themeShade="FF"/>
              </w:rPr>
              <w:t>We asked the committee to meet with their assigned groups to respond to the following questions.</w:t>
            </w:r>
          </w:p>
          <w:p w:rsidR="6C229024" w:rsidP="6100E96C" w:rsidRDefault="55947F43" w14:paraId="79B2E82E" w14:textId="69222D70">
            <w:pPr>
              <w:pStyle w:val="ListParagraph"/>
              <w:numPr>
                <w:ilvl w:val="0"/>
                <w:numId w:val="15"/>
              </w:numPr>
              <w:spacing w:line="240" w:lineRule="auto"/>
              <w:rPr>
                <w:rFonts w:ascii="Century Gothic" w:hAnsi="Century Gothic" w:eastAsia="Century Gothic" w:cs="Century Gothic"/>
                <w:color w:val="000000" w:themeColor="text1"/>
              </w:rPr>
            </w:pPr>
            <w:r w:rsidRPr="6100E96C" w:rsidR="44C0818A">
              <w:rPr>
                <w:rFonts w:ascii="Century Gothic" w:hAnsi="Century Gothic" w:eastAsia="Century Gothic" w:cs="Century Gothic"/>
                <w:color w:val="000000" w:themeColor="text1" w:themeTint="FF" w:themeShade="FF"/>
              </w:rPr>
              <w:t>Wh</w:t>
            </w:r>
            <w:r w:rsidRPr="6100E96C" w:rsidR="2D12F7AD">
              <w:rPr>
                <w:rFonts w:ascii="Century Gothic" w:hAnsi="Century Gothic" w:eastAsia="Century Gothic" w:cs="Century Gothic"/>
                <w:color w:val="000000" w:themeColor="text1" w:themeTint="FF" w:themeShade="FF"/>
              </w:rPr>
              <w:t>ich self-studies does your group consider e</w:t>
            </w:r>
            <w:r w:rsidRPr="6100E96C" w:rsidR="75826ACF">
              <w:rPr>
                <w:rFonts w:ascii="Century Gothic" w:hAnsi="Century Gothic" w:eastAsia="Century Gothic" w:cs="Century Gothic"/>
                <w:color w:val="000000" w:themeColor="text1" w:themeTint="FF" w:themeShade="FF"/>
              </w:rPr>
              <w:t>xemplary</w:t>
            </w:r>
            <w:r w:rsidRPr="6100E96C" w:rsidR="44C0818A">
              <w:rPr>
                <w:rFonts w:ascii="Century Gothic" w:hAnsi="Century Gothic" w:eastAsia="Century Gothic" w:cs="Century Gothic"/>
                <w:color w:val="000000" w:themeColor="text1" w:themeTint="FF" w:themeShade="FF"/>
              </w:rPr>
              <w:t>?</w:t>
            </w:r>
            <w:r w:rsidRPr="6100E96C" w:rsidR="2563ABD0">
              <w:rPr>
                <w:rFonts w:ascii="Century Gothic" w:hAnsi="Century Gothic" w:eastAsia="Century Gothic" w:cs="Century Gothic"/>
                <w:color w:val="000000" w:themeColor="text1" w:themeTint="FF" w:themeShade="FF"/>
              </w:rPr>
              <w:t xml:space="preserve"> Are there any self-studies we should recommend for revision/updates?</w:t>
            </w:r>
          </w:p>
          <w:p w:rsidR="6C229024" w:rsidP="6100E96C" w:rsidRDefault="55947F43" w14:paraId="64C6F093" w14:textId="2F31BFB9">
            <w:pPr>
              <w:pStyle w:val="ListParagraph"/>
              <w:numPr>
                <w:ilvl w:val="0"/>
                <w:numId w:val="15"/>
              </w:numPr>
              <w:spacing w:after="0" w:afterAutospacing="off" w:line="240" w:lineRule="auto"/>
              <w:rPr>
                <w:rFonts w:ascii="Century Gothic" w:hAnsi="Century Gothic" w:eastAsia="Century Gothic" w:cs="Century Gothic"/>
                <w:color w:val="000000" w:themeColor="text1"/>
              </w:rPr>
            </w:pPr>
            <w:r w:rsidRPr="6100E96C" w:rsidR="18338A7E">
              <w:rPr>
                <w:rFonts w:ascii="Century Gothic" w:hAnsi="Century Gothic" w:eastAsia="Century Gothic" w:cs="Century Gothic"/>
                <w:color w:val="000000" w:themeColor="text1" w:themeTint="FF" w:themeShade="FF"/>
              </w:rPr>
              <w:t>Are</w:t>
            </w:r>
            <w:r w:rsidRPr="6100E96C" w:rsidR="44C0818A">
              <w:rPr>
                <w:rFonts w:ascii="Century Gothic" w:hAnsi="Century Gothic" w:eastAsia="Century Gothic" w:cs="Century Gothic"/>
                <w:color w:val="000000" w:themeColor="text1" w:themeTint="FF" w:themeShade="FF"/>
              </w:rPr>
              <w:t xml:space="preserve"> </w:t>
            </w:r>
            <w:r w:rsidRPr="6100E96C" w:rsidR="44C0818A">
              <w:rPr>
                <w:rFonts w:ascii="Century Gothic" w:hAnsi="Century Gothic" w:eastAsia="Century Gothic" w:cs="Century Gothic"/>
                <w:color w:val="000000" w:themeColor="text1" w:themeTint="FF" w:themeShade="FF"/>
              </w:rPr>
              <w:t>there a</w:t>
            </w:r>
            <w:r w:rsidRPr="6100E96C" w:rsidR="4B4F9143">
              <w:rPr>
                <w:rFonts w:ascii="Century Gothic" w:hAnsi="Century Gothic" w:eastAsia="Century Gothic" w:cs="Century Gothic"/>
                <w:color w:val="000000" w:themeColor="text1" w:themeTint="FF" w:themeShade="FF"/>
              </w:rPr>
              <w:t xml:space="preserve">ny </w:t>
            </w:r>
            <w:r w:rsidRPr="6100E96C" w:rsidR="32F60EB1">
              <w:rPr>
                <w:rFonts w:ascii="Century Gothic" w:hAnsi="Century Gothic" w:eastAsia="Century Gothic" w:cs="Century Gothic"/>
                <w:color w:val="000000" w:themeColor="text1" w:themeTint="FF" w:themeShade="FF"/>
              </w:rPr>
              <w:t xml:space="preserve">notable </w:t>
            </w:r>
            <w:r w:rsidRPr="6100E96C" w:rsidR="44C0818A">
              <w:rPr>
                <w:rFonts w:ascii="Century Gothic" w:hAnsi="Century Gothic" w:eastAsia="Century Gothic" w:cs="Century Gothic"/>
                <w:color w:val="000000" w:themeColor="text1" w:themeTint="FF" w:themeShade="FF"/>
              </w:rPr>
              <w:t>theme</w:t>
            </w:r>
            <w:r w:rsidRPr="6100E96C" w:rsidR="1EBA9C74">
              <w:rPr>
                <w:rFonts w:ascii="Century Gothic" w:hAnsi="Century Gothic" w:eastAsia="Century Gothic" w:cs="Century Gothic"/>
                <w:color w:val="000000" w:themeColor="text1" w:themeTint="FF" w:themeShade="FF"/>
              </w:rPr>
              <w:t>s</w:t>
            </w:r>
            <w:r w:rsidRPr="6100E96C" w:rsidR="44C0818A">
              <w:rPr>
                <w:rFonts w:ascii="Century Gothic" w:hAnsi="Century Gothic" w:eastAsia="Century Gothic" w:cs="Century Gothic"/>
                <w:color w:val="000000" w:themeColor="text1" w:themeTint="FF" w:themeShade="FF"/>
              </w:rPr>
              <w:t xml:space="preserve"> that </w:t>
            </w:r>
            <w:r w:rsidRPr="6100E96C" w:rsidR="3CBD20CE">
              <w:rPr>
                <w:rFonts w:ascii="Century Gothic" w:hAnsi="Century Gothic" w:eastAsia="Century Gothic" w:cs="Century Gothic"/>
                <w:color w:val="000000" w:themeColor="text1" w:themeTint="FF" w:themeShade="FF"/>
              </w:rPr>
              <w:t xml:space="preserve">you </w:t>
            </w:r>
            <w:r w:rsidRPr="6100E96C" w:rsidR="3CBD20CE">
              <w:rPr>
                <w:rFonts w:ascii="Century Gothic" w:hAnsi="Century Gothic" w:eastAsia="Century Gothic" w:cs="Century Gothic"/>
                <w:color w:val="000000" w:themeColor="text1" w:themeTint="FF" w:themeShade="FF"/>
              </w:rPr>
              <w:t>i</w:t>
            </w:r>
            <w:r w:rsidRPr="6100E96C" w:rsidR="3CBD20CE">
              <w:rPr>
                <w:rFonts w:ascii="Century Gothic" w:hAnsi="Century Gothic" w:eastAsia="Century Gothic" w:cs="Century Gothic"/>
                <w:color w:val="000000" w:themeColor="text1" w:themeTint="FF" w:themeShade="FF"/>
              </w:rPr>
              <w:t>dentified</w:t>
            </w:r>
            <w:r w:rsidRPr="6100E96C" w:rsidR="44C0818A">
              <w:rPr>
                <w:rFonts w:ascii="Century Gothic" w:hAnsi="Century Gothic" w:eastAsia="Century Gothic" w:cs="Century Gothic"/>
                <w:color w:val="000000" w:themeColor="text1" w:themeTint="FF" w:themeShade="FF"/>
              </w:rPr>
              <w:t xml:space="preserve"> </w:t>
            </w:r>
            <w:r w:rsidRPr="6100E96C" w:rsidR="44C0818A">
              <w:rPr>
                <w:rFonts w:ascii="Century Gothic" w:hAnsi="Century Gothic" w:eastAsia="Century Gothic" w:cs="Century Gothic"/>
                <w:color w:val="000000" w:themeColor="text1" w:themeTint="FF" w:themeShade="FF"/>
              </w:rPr>
              <w:t>from your assigned reviews?</w:t>
            </w:r>
            <w:r w:rsidRPr="6100E96C" w:rsidR="39B1E435">
              <w:rPr>
                <w:rFonts w:ascii="Century Gothic" w:hAnsi="Century Gothic" w:eastAsia="Century Gothic" w:cs="Century Gothic"/>
                <w:color w:val="000000" w:themeColor="text1" w:themeTint="FF" w:themeShade="FF"/>
              </w:rPr>
              <w:t xml:space="preserve"> </w:t>
            </w:r>
          </w:p>
          <w:p w:rsidR="6C229024" w:rsidP="6100E96C" w:rsidRDefault="55947F43" w14:paraId="49F48367" w14:textId="260102C1">
            <w:pPr>
              <w:pStyle w:val="ListParagraph"/>
              <w:numPr>
                <w:ilvl w:val="0"/>
                <w:numId w:val="15"/>
              </w:numPr>
              <w:spacing w:line="240" w:lineRule="auto"/>
              <w:rPr>
                <w:rFonts w:ascii="Century Gothic" w:hAnsi="Century Gothic" w:eastAsia="Century Gothic" w:cs="Century Gothic"/>
                <w:color w:val="000000" w:themeColor="text1"/>
              </w:rPr>
            </w:pPr>
            <w:r w:rsidRPr="6100E96C" w:rsidR="647DEDB4">
              <w:rPr>
                <w:rFonts w:ascii="Century Gothic" w:hAnsi="Century Gothic" w:eastAsia="Century Gothic" w:cs="Century Gothic"/>
                <w:color w:val="000000" w:themeColor="text1" w:themeTint="FF" w:themeShade="FF"/>
              </w:rPr>
              <w:t>Are</w:t>
            </w:r>
            <w:r w:rsidRPr="6100E96C" w:rsidR="27902F78">
              <w:rPr>
                <w:rFonts w:ascii="Century Gothic" w:hAnsi="Century Gothic" w:eastAsia="Century Gothic" w:cs="Century Gothic"/>
                <w:color w:val="000000" w:themeColor="text1" w:themeTint="FF" w:themeShade="FF"/>
              </w:rPr>
              <w:t xml:space="preserve"> there any notable</w:t>
            </w:r>
            <w:r w:rsidRPr="6100E96C" w:rsidR="44C0818A">
              <w:rPr>
                <w:rFonts w:ascii="Century Gothic" w:hAnsi="Century Gothic" w:eastAsia="Century Gothic" w:cs="Century Gothic"/>
                <w:color w:val="000000" w:themeColor="text1" w:themeTint="FF" w:themeShade="FF"/>
              </w:rPr>
              <w:t xml:space="preserve"> successes or challenges </w:t>
            </w:r>
            <w:r w:rsidRPr="6100E96C" w:rsidR="51B99718">
              <w:rPr>
                <w:rFonts w:ascii="Century Gothic" w:hAnsi="Century Gothic" w:eastAsia="Century Gothic" w:cs="Century Gothic"/>
                <w:color w:val="000000" w:themeColor="text1" w:themeTint="FF" w:themeShade="FF"/>
              </w:rPr>
              <w:t>identified</w:t>
            </w:r>
            <w:r w:rsidRPr="6100E96C" w:rsidR="51B99718">
              <w:rPr>
                <w:rFonts w:ascii="Century Gothic" w:hAnsi="Century Gothic" w:eastAsia="Century Gothic" w:cs="Century Gothic"/>
                <w:color w:val="000000" w:themeColor="text1" w:themeTint="FF" w:themeShade="FF"/>
              </w:rPr>
              <w:t xml:space="preserve"> in your reviews that </w:t>
            </w:r>
            <w:r w:rsidRPr="6100E96C" w:rsidR="44C0818A">
              <w:rPr>
                <w:rFonts w:ascii="Century Gothic" w:hAnsi="Century Gothic" w:eastAsia="Century Gothic" w:cs="Century Gothic"/>
                <w:color w:val="000000" w:themeColor="text1" w:themeTint="FF" w:themeShade="FF"/>
              </w:rPr>
              <w:t>you want to highlight</w:t>
            </w:r>
            <w:r w:rsidRPr="6100E96C" w:rsidR="0E03E3C1">
              <w:rPr>
                <w:rFonts w:ascii="Century Gothic" w:hAnsi="Century Gothic" w:eastAsia="Century Gothic" w:cs="Century Gothic"/>
                <w:color w:val="000000" w:themeColor="text1" w:themeTint="FF" w:themeShade="FF"/>
              </w:rPr>
              <w:t>/share</w:t>
            </w:r>
            <w:r w:rsidRPr="6100E96C" w:rsidR="44C0818A">
              <w:rPr>
                <w:rFonts w:ascii="Century Gothic" w:hAnsi="Century Gothic" w:eastAsia="Century Gothic" w:cs="Century Gothic"/>
                <w:color w:val="000000" w:themeColor="text1" w:themeTint="FF" w:themeShade="FF"/>
              </w:rPr>
              <w:t>?</w:t>
            </w:r>
          </w:p>
          <w:p w:rsidR="6C229024" w:rsidP="6100E96C" w:rsidRDefault="55947F43" w14:paraId="63746F70" w14:textId="4A85E940">
            <w:pPr>
              <w:pStyle w:val="ListParagraph"/>
              <w:numPr>
                <w:ilvl w:val="0"/>
                <w:numId w:val="15"/>
              </w:numPr>
              <w:spacing w:line="240" w:lineRule="auto"/>
              <w:rPr>
                <w:rFonts w:ascii="Century Gothic" w:hAnsi="Century Gothic" w:eastAsia="Century Gothic" w:cs="Century Gothic"/>
                <w:color w:val="000000" w:themeColor="text1"/>
              </w:rPr>
            </w:pPr>
            <w:r w:rsidRPr="6100E96C" w:rsidR="44C0818A">
              <w:rPr>
                <w:rFonts w:ascii="Century Gothic" w:hAnsi="Century Gothic" w:eastAsia="Century Gothic" w:cs="Century Gothic"/>
                <w:color w:val="000000" w:themeColor="text1" w:themeTint="FF" w:themeShade="FF"/>
              </w:rPr>
              <w:t>Of the SAPs that met the criteria, which ones do you think were the highest quality an</w:t>
            </w:r>
            <w:r w:rsidRPr="6100E96C" w:rsidR="5E453ABB">
              <w:rPr>
                <w:rFonts w:ascii="Century Gothic" w:hAnsi="Century Gothic" w:eastAsia="Century Gothic" w:cs="Century Gothic"/>
                <w:color w:val="000000" w:themeColor="text1" w:themeTint="FF" w:themeShade="FF"/>
              </w:rPr>
              <w:t xml:space="preserve">d </w:t>
            </w:r>
            <w:r w:rsidRPr="6100E96C" w:rsidR="7B1DF9DF">
              <w:rPr>
                <w:rFonts w:ascii="Century Gothic" w:hAnsi="Century Gothic" w:eastAsia="Century Gothic" w:cs="Century Gothic"/>
                <w:color w:val="000000" w:themeColor="text1" w:themeTint="FF" w:themeShade="FF"/>
              </w:rPr>
              <w:t>should be shared with the</w:t>
            </w:r>
            <w:r w:rsidRPr="6100E96C" w:rsidR="5E453ABB">
              <w:rPr>
                <w:rFonts w:ascii="Century Gothic" w:hAnsi="Century Gothic" w:eastAsia="Century Gothic" w:cs="Century Gothic"/>
                <w:color w:val="000000" w:themeColor="text1" w:themeTint="FF" w:themeShade="FF"/>
              </w:rPr>
              <w:t xml:space="preserve"> </w:t>
            </w:r>
            <w:r w:rsidRPr="6100E96C" w:rsidR="5E453ABB">
              <w:rPr>
                <w:rFonts w:ascii="Century Gothic" w:hAnsi="Century Gothic" w:eastAsia="Century Gothic" w:cs="Century Gothic"/>
                <w:color w:val="000000" w:themeColor="text1" w:themeTint="FF" w:themeShade="FF"/>
              </w:rPr>
              <w:t>Planning Budget &amp; Steering Committee (PBSC)</w:t>
            </w:r>
            <w:r w:rsidRPr="6100E96C" w:rsidR="44C0818A">
              <w:rPr>
                <w:rFonts w:ascii="Century Gothic" w:hAnsi="Century Gothic" w:eastAsia="Century Gothic" w:cs="Century Gothic"/>
                <w:color w:val="000000" w:themeColor="text1" w:themeTint="FF" w:themeShade="FF"/>
              </w:rPr>
              <w:t>?</w:t>
            </w:r>
          </w:p>
          <w:p w:rsidR="6C229024" w:rsidP="6100E96C" w:rsidRDefault="55947F43" w14:paraId="2959E5E5" w14:textId="08A24C0F">
            <w:pPr>
              <w:pStyle w:val="ListParagraph"/>
              <w:numPr>
                <w:ilvl w:val="0"/>
                <w:numId w:val="15"/>
              </w:numPr>
              <w:spacing w:line="240" w:lineRule="auto"/>
              <w:rPr>
                <w:rFonts w:ascii="Century Gothic" w:hAnsi="Century Gothic" w:eastAsia="Century Gothic" w:cs="Century Gothic"/>
                <w:color w:val="000000" w:themeColor="text1"/>
              </w:rPr>
            </w:pPr>
            <w:r w:rsidRPr="6100E96C" w:rsidR="29379C22">
              <w:rPr>
                <w:rFonts w:ascii="Century Gothic" w:hAnsi="Century Gothic" w:eastAsia="Century Gothic" w:cs="Century Gothic"/>
                <w:color w:val="000000" w:themeColor="text1" w:themeTint="FF" w:themeShade="FF"/>
              </w:rPr>
              <w:t>Do you have any recommendations for the chairs to improve this process moving forward? These can include changes to the form, changes to the questions, and/or changes to our process to evaluate them.</w:t>
            </w:r>
          </w:p>
          <w:p w:rsidR="6C229024" w:rsidP="6100E96C" w:rsidRDefault="55947F43" w14:paraId="11B0F580" w14:textId="093B97DE">
            <w:pPr>
              <w:pStyle w:val="ListParagraph"/>
              <w:spacing w:line="240" w:lineRule="auto"/>
              <w:ind w:left="720"/>
              <w:rPr>
                <w:rFonts w:ascii="Century Gothic" w:hAnsi="Century Gothic" w:eastAsia="Century Gothic" w:cs="Century Gothic"/>
                <w:color w:val="000000" w:themeColor="text1"/>
              </w:rPr>
            </w:pPr>
          </w:p>
        </w:tc>
      </w:tr>
      <w:tr w:rsidR="6100E96C" w:rsidTr="65880BD1" w14:paraId="43E3071B">
        <w:trPr>
          <w:trHeight w:val="300"/>
        </w:trPr>
        <w:tc>
          <w:tcPr>
            <w:tcW w:w="1530" w:type="dxa"/>
            <w:tcMar>
              <w:top w:w="100" w:type="dxa"/>
              <w:left w:w="100" w:type="dxa"/>
              <w:bottom w:w="100" w:type="dxa"/>
              <w:right w:w="100" w:type="dxa"/>
            </w:tcMar>
          </w:tcPr>
          <w:p w:rsidR="0760DCB6" w:rsidP="6100E96C" w:rsidRDefault="0760DCB6" w14:paraId="27F8174A" w14:textId="06CB31AE">
            <w:pPr>
              <w:pStyle w:val="Normal"/>
              <w:suppressLineNumbers w:val="0"/>
              <w:bidi w:val="0"/>
              <w:spacing w:before="0" w:beforeAutospacing="off" w:after="200" w:afterAutospacing="off" w:line="240" w:lineRule="auto"/>
              <w:ind w:left="0" w:right="0"/>
              <w:jc w:val="left"/>
            </w:pPr>
            <w:r w:rsidRPr="6100E96C" w:rsidR="0760DCB6">
              <w:rPr>
                <w:rFonts w:ascii="Century Gothic" w:hAnsi="Century Gothic" w:eastAsia="Century Gothic" w:cs="Century Gothic"/>
                <w:color w:val="434343"/>
              </w:rPr>
              <w:t>3:55pm-4:15pm</w:t>
            </w:r>
          </w:p>
        </w:tc>
        <w:tc>
          <w:tcPr>
            <w:tcW w:w="2810" w:type="dxa"/>
            <w:tcMar>
              <w:top w:w="100" w:type="dxa"/>
              <w:left w:w="100" w:type="dxa"/>
              <w:bottom w:w="100" w:type="dxa"/>
              <w:right w:w="100" w:type="dxa"/>
            </w:tcMar>
          </w:tcPr>
          <w:p w:rsidR="0760DCB6" w:rsidP="6100E96C" w:rsidRDefault="0760DCB6" w14:paraId="0502B74B" w14:textId="1EA32AF4">
            <w:pPr>
              <w:pStyle w:val="Normal"/>
              <w:spacing w:line="240" w:lineRule="auto"/>
              <w:rPr>
                <w:rFonts w:ascii="Century Gothic" w:hAnsi="Century Gothic" w:eastAsia="Century Gothic" w:cs="Century Gothic"/>
              </w:rPr>
            </w:pPr>
            <w:r w:rsidRPr="6100E96C" w:rsidR="0760DCB6">
              <w:rPr>
                <w:rFonts w:ascii="Century Gothic" w:hAnsi="Century Gothic" w:eastAsia="Century Gothic" w:cs="Century Gothic"/>
              </w:rPr>
              <w:t xml:space="preserve">Review Slides </w:t>
            </w:r>
          </w:p>
        </w:tc>
        <w:tc>
          <w:tcPr>
            <w:tcW w:w="10260" w:type="dxa"/>
            <w:tcMar>
              <w:top w:w="100" w:type="dxa"/>
              <w:left w:w="100" w:type="dxa"/>
              <w:bottom w:w="100" w:type="dxa"/>
              <w:right w:w="100" w:type="dxa"/>
            </w:tcMar>
          </w:tcPr>
          <w:p w:rsidR="0760DCB6" w:rsidP="45987B41" w:rsidRDefault="0760DCB6" w14:paraId="16030321" w14:textId="4FEC49C3">
            <w:pPr>
              <w:pStyle w:val="ListParagraph"/>
              <w:numPr>
                <w:ilvl w:val="0"/>
                <w:numId w:val="16"/>
              </w:numPr>
              <w:spacing w:line="240" w:lineRule="auto"/>
              <w:ind/>
              <w:rPr>
                <w:rFonts w:ascii="Century Gothic" w:hAnsi="Century Gothic" w:eastAsia="Century Gothic" w:cs="Century Gothic"/>
                <w:color w:val="000000" w:themeColor="text1" w:themeTint="FF" w:themeShade="FF"/>
              </w:rPr>
            </w:pPr>
            <w:r w:rsidRPr="65880BD1" w:rsidR="41B9FE6C">
              <w:rPr>
                <w:rFonts w:ascii="Century Gothic" w:hAnsi="Century Gothic" w:eastAsia="Century Gothic" w:cs="Century Gothic"/>
                <w:color w:val="000000" w:themeColor="text1" w:themeTint="FF" w:themeShade="FF"/>
              </w:rPr>
              <w:t>The committee reviewed</w:t>
            </w:r>
            <w:r w:rsidRPr="65880BD1" w:rsidR="7B6FF0A6">
              <w:rPr>
                <w:rFonts w:ascii="Century Gothic" w:hAnsi="Century Gothic" w:eastAsia="Century Gothic" w:cs="Century Gothic"/>
                <w:color w:val="000000" w:themeColor="text1" w:themeTint="FF" w:themeShade="FF"/>
              </w:rPr>
              <w:t xml:space="preserve"> and discussed</w:t>
            </w:r>
            <w:r w:rsidRPr="65880BD1" w:rsidR="41B9FE6C">
              <w:rPr>
                <w:rFonts w:ascii="Century Gothic" w:hAnsi="Century Gothic" w:eastAsia="Century Gothic" w:cs="Century Gothic"/>
                <w:color w:val="000000" w:themeColor="text1" w:themeTint="FF" w:themeShade="FF"/>
              </w:rPr>
              <w:t xml:space="preserve"> the </w:t>
            </w:r>
            <w:r w:rsidRPr="65880BD1" w:rsidR="32558FDE">
              <w:rPr>
                <w:rFonts w:ascii="Century Gothic" w:hAnsi="Century Gothic" w:eastAsia="Century Gothic" w:cs="Century Gothic"/>
                <w:color w:val="000000" w:themeColor="text1" w:themeTint="FF" w:themeShade="FF"/>
              </w:rPr>
              <w:t>responses together</w:t>
            </w:r>
            <w:r w:rsidRPr="65880BD1" w:rsidR="0FDC5872">
              <w:rPr>
                <w:rFonts w:ascii="Century Gothic" w:hAnsi="Century Gothic" w:eastAsia="Century Gothic" w:cs="Century Gothic"/>
                <w:color w:val="000000" w:themeColor="text1" w:themeTint="FF" w:themeShade="FF"/>
              </w:rPr>
              <w:t>.</w:t>
            </w:r>
          </w:p>
          <w:p w:rsidR="0760DCB6" w:rsidP="65880BD1" w:rsidRDefault="0760DCB6" w14:paraId="29BB97A0" w14:textId="3845F8C4">
            <w:pPr>
              <w:pStyle w:val="ListParagraph"/>
              <w:spacing w:line="240" w:lineRule="auto"/>
              <w:ind w:left="720"/>
              <w:rPr>
                <w:rFonts w:ascii="Century Gothic" w:hAnsi="Century Gothic" w:eastAsia="Century Gothic" w:cs="Century Gothic"/>
                <w:color w:val="000000" w:themeColor="text1" w:themeTint="FF" w:themeShade="FF"/>
              </w:rPr>
            </w:pPr>
          </w:p>
          <w:p w:rsidR="0760DCB6" w:rsidP="65880BD1" w:rsidRDefault="0760DCB6" w14:paraId="167C1563" w14:textId="0FBD371F">
            <w:pPr>
              <w:pStyle w:val="ListParagraph"/>
              <w:numPr>
                <w:ilvl w:val="1"/>
                <w:numId w:val="16"/>
              </w:numPr>
              <w:spacing w:line="240" w:lineRule="auto"/>
              <w:ind/>
              <w:rPr>
                <w:rFonts w:ascii="Century Gothic" w:hAnsi="Century Gothic" w:eastAsia="Century Gothic" w:cs="Century Gothic"/>
                <w:color w:val="000000" w:themeColor="text1" w:themeTint="FF" w:themeShade="FF"/>
              </w:rPr>
            </w:pPr>
            <w:r w:rsidRPr="65880BD1" w:rsidR="2EA34D99">
              <w:rPr>
                <w:rFonts w:ascii="Century Gothic" w:hAnsi="Century Gothic" w:eastAsia="Century Gothic" w:cs="Century Gothic"/>
                <w:color w:val="000000" w:themeColor="text1" w:themeTint="FF" w:themeShade="FF"/>
              </w:rPr>
              <w:t xml:space="preserve">Notable Themes: </w:t>
            </w:r>
          </w:p>
          <w:p w:rsidR="0760DCB6" w:rsidP="65880BD1" w:rsidRDefault="0760DCB6" w14:paraId="3E927341" w14:textId="4DE49A27">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b w:val="1"/>
                <w:bCs w:val="1"/>
                <w:noProof w:val="0"/>
                <w:sz w:val="22"/>
                <w:szCs w:val="22"/>
                <w:lang w:val="en-US"/>
              </w:rPr>
              <w:t>Artificial Intelligence (AI):</w:t>
            </w:r>
            <w:r w:rsidRPr="65880BD1" w:rsidR="2EA34D99">
              <w:rPr>
                <w:rFonts w:ascii="Century Gothic" w:hAnsi="Century Gothic" w:eastAsia="Century Gothic" w:cs="Century Gothic"/>
                <w:noProof w:val="0"/>
                <w:sz w:val="22"/>
                <w:szCs w:val="22"/>
                <w:lang w:val="en-US"/>
              </w:rPr>
              <w:t xml:space="preserve"> Varying levels of engagement, ranging from uncertainty and lack of integration to efforts focused on effectively leveraging AI tools.</w:t>
            </w:r>
          </w:p>
          <w:p w:rsidR="0760DCB6" w:rsidP="65880BD1" w:rsidRDefault="0760DCB6" w14:paraId="19947589" w14:textId="74D2DE7E">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b w:val="1"/>
                <w:bCs w:val="1"/>
                <w:noProof w:val="0"/>
                <w:sz w:val="22"/>
                <w:szCs w:val="22"/>
                <w:lang w:val="en-US"/>
              </w:rPr>
              <w:t>Marketing and Outreach:</w:t>
            </w:r>
            <w:r w:rsidRPr="65880BD1" w:rsidR="2EA34D99">
              <w:rPr>
                <w:rFonts w:ascii="Century Gothic" w:hAnsi="Century Gothic" w:eastAsia="Century Gothic" w:cs="Century Gothic"/>
                <w:noProof w:val="0"/>
                <w:sz w:val="22"/>
                <w:szCs w:val="22"/>
                <w:lang w:val="en-US"/>
              </w:rPr>
              <w:t xml:space="preserve"> Requests for dedicated personnel (hourly or full-time) to support outreach and promotional efforts.</w:t>
            </w:r>
          </w:p>
          <w:p w:rsidR="0760DCB6" w:rsidP="65880BD1" w:rsidRDefault="0760DCB6" w14:paraId="1D5742AB" w14:textId="658CF28C">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b w:val="1"/>
                <w:bCs w:val="1"/>
                <w:noProof w:val="0"/>
                <w:sz w:val="22"/>
                <w:szCs w:val="22"/>
                <w:lang w:val="en-US"/>
              </w:rPr>
              <w:t>Resource Request Culture:</w:t>
            </w:r>
            <w:r w:rsidRPr="65880BD1" w:rsidR="2EA34D99">
              <w:rPr>
                <w:rFonts w:ascii="Century Gothic" w:hAnsi="Century Gothic" w:eastAsia="Century Gothic" w:cs="Century Gothic"/>
                <w:noProof w:val="0"/>
                <w:sz w:val="22"/>
                <w:szCs w:val="22"/>
                <w:lang w:val="en-US"/>
              </w:rPr>
              <w:t xml:space="preserve"> Ongoing need to shift understanding and practices around SAPs and resource requests, particularly regarding permanent and sustained funding.</w:t>
            </w:r>
          </w:p>
          <w:p w:rsidR="0760DCB6" w:rsidP="65880BD1" w:rsidRDefault="0760DCB6" w14:paraId="14466518" w14:textId="08E9005C">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b w:val="1"/>
                <w:bCs w:val="1"/>
                <w:noProof w:val="0"/>
                <w:sz w:val="22"/>
                <w:szCs w:val="22"/>
                <w:lang w:val="en-US"/>
              </w:rPr>
              <w:t>Full-Time Faculty Hiring:</w:t>
            </w:r>
            <w:r w:rsidRPr="65880BD1" w:rsidR="2EA34D99">
              <w:rPr>
                <w:rFonts w:ascii="Century Gothic" w:hAnsi="Century Gothic" w:eastAsia="Century Gothic" w:cs="Century Gothic"/>
                <w:noProof w:val="0"/>
                <w:sz w:val="22"/>
                <w:szCs w:val="22"/>
                <w:lang w:val="en-US"/>
              </w:rPr>
              <w:t xml:space="preserve"> Continued emphasis on the need to increase the number of full-time faculty.</w:t>
            </w:r>
          </w:p>
          <w:p w:rsidR="0760DCB6" w:rsidP="65880BD1" w:rsidRDefault="0760DCB6" w14:paraId="5A63F158" w14:textId="2E2DD91D">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b w:val="1"/>
                <w:bCs w:val="1"/>
                <w:noProof w:val="0"/>
                <w:sz w:val="22"/>
                <w:szCs w:val="22"/>
                <w:lang w:val="en-US"/>
              </w:rPr>
              <w:t>Perceived Lack of Institutional Support:</w:t>
            </w:r>
            <w:r w:rsidRPr="65880BD1" w:rsidR="2EA34D99">
              <w:rPr>
                <w:rFonts w:ascii="Century Gothic" w:hAnsi="Century Gothic" w:eastAsia="Century Gothic" w:cs="Century Gothic"/>
                <w:noProof w:val="0"/>
                <w:sz w:val="22"/>
                <w:szCs w:val="22"/>
                <w:lang w:val="en-US"/>
              </w:rPr>
              <w:t xml:space="preserve"> Program Review narratives frequently reflect concerns about insufficient college support.</w:t>
            </w:r>
          </w:p>
          <w:p w:rsidR="0760DCB6" w:rsidP="65880BD1" w:rsidRDefault="0760DCB6" w14:paraId="60411034" w14:textId="452E1AAA">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b w:val="1"/>
                <w:bCs w:val="1"/>
                <w:noProof w:val="0"/>
                <w:sz w:val="22"/>
                <w:szCs w:val="22"/>
                <w:lang w:val="en-US"/>
              </w:rPr>
              <w:t>Facilities and Technology Needs:</w:t>
            </w:r>
            <w:r w:rsidRPr="65880BD1" w:rsidR="2EA34D99">
              <w:rPr>
                <w:rFonts w:ascii="Century Gothic" w:hAnsi="Century Gothic" w:eastAsia="Century Gothic" w:cs="Century Gothic"/>
                <w:noProof w:val="0"/>
                <w:sz w:val="22"/>
                <w:szCs w:val="22"/>
                <w:lang w:val="en-US"/>
              </w:rPr>
              <w:t xml:space="preserve"> Requests for additional or upgraded facilities, equipment, and modernization of outdated technology.</w:t>
            </w:r>
          </w:p>
          <w:p w:rsidR="0760DCB6" w:rsidP="65880BD1" w:rsidRDefault="0760DCB6" w14:paraId="47C743A1" w14:textId="122DF28E">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b w:val="1"/>
                <w:bCs w:val="1"/>
                <w:noProof w:val="0"/>
                <w:sz w:val="22"/>
                <w:szCs w:val="22"/>
                <w:lang w:val="en-US"/>
              </w:rPr>
              <w:t>Student Engagement Funding:</w:t>
            </w:r>
            <w:r w:rsidRPr="65880BD1" w:rsidR="2EA34D99">
              <w:rPr>
                <w:rFonts w:ascii="Century Gothic" w:hAnsi="Century Gothic" w:eastAsia="Century Gothic" w:cs="Century Gothic"/>
                <w:noProof w:val="0"/>
                <w:sz w:val="22"/>
                <w:szCs w:val="22"/>
                <w:lang w:val="en-US"/>
              </w:rPr>
              <w:t xml:space="preserve"> Requests for funding to support student field trips and outreach activities.</w:t>
            </w:r>
          </w:p>
          <w:p w:rsidR="0760DCB6" w:rsidP="65880BD1" w:rsidRDefault="0760DCB6" w14:paraId="48522C03" w14:textId="1C5021CE">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b w:val="1"/>
                <w:bCs w:val="1"/>
                <w:noProof w:val="0"/>
                <w:sz w:val="22"/>
                <w:szCs w:val="22"/>
                <w:lang w:val="en-US"/>
              </w:rPr>
              <w:t>Operational Funding Needs:</w:t>
            </w:r>
            <w:r w:rsidRPr="65880BD1" w:rsidR="2EA34D99">
              <w:rPr>
                <w:rFonts w:ascii="Century Gothic" w:hAnsi="Century Gothic" w:eastAsia="Century Gothic" w:cs="Century Gothic"/>
                <w:noProof w:val="0"/>
                <w:sz w:val="22"/>
                <w:szCs w:val="22"/>
                <w:lang w:val="en-US"/>
              </w:rPr>
              <w:t xml:space="preserve"> Ongoing requests for general operational resources.</w:t>
            </w:r>
          </w:p>
          <w:p w:rsidR="0760DCB6" w:rsidP="65880BD1" w:rsidRDefault="0760DCB6" w14:paraId="084054D0" w14:textId="1BC201BD">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b w:val="1"/>
                <w:bCs w:val="1"/>
                <w:noProof w:val="0"/>
                <w:sz w:val="22"/>
                <w:szCs w:val="22"/>
                <w:lang w:val="en-US"/>
              </w:rPr>
              <w:t>Staffing Challenges:</w:t>
            </w:r>
            <w:r w:rsidRPr="65880BD1" w:rsidR="2EA34D99">
              <w:rPr>
                <w:rFonts w:ascii="Century Gothic" w:hAnsi="Century Gothic" w:eastAsia="Century Gothic" w:cs="Century Gothic"/>
                <w:noProof w:val="0"/>
                <w:sz w:val="22"/>
                <w:szCs w:val="22"/>
                <w:lang w:val="en-US"/>
              </w:rPr>
              <w:t xml:space="preserve"> Insufficient staffing in smaller or specialized programs, alongside concerns about limited AI training and increased student use of AI.</w:t>
            </w:r>
          </w:p>
          <w:p w:rsidR="0760DCB6" w:rsidP="65880BD1" w:rsidRDefault="0760DCB6" w14:paraId="29C37FB0" w14:textId="0FF2D3CF">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b w:val="1"/>
                <w:bCs w:val="1"/>
                <w:noProof w:val="0"/>
                <w:sz w:val="22"/>
                <w:szCs w:val="22"/>
                <w:lang w:val="en-US"/>
              </w:rPr>
              <w:t>Equity Data Clarity:</w:t>
            </w:r>
            <w:r w:rsidRPr="65880BD1" w:rsidR="2EA34D99">
              <w:rPr>
                <w:rFonts w:ascii="Century Gothic" w:hAnsi="Century Gothic" w:eastAsia="Century Gothic" w:cs="Century Gothic"/>
                <w:noProof w:val="0"/>
                <w:sz w:val="22"/>
                <w:szCs w:val="22"/>
                <w:lang w:val="en-US"/>
              </w:rPr>
              <w:t xml:space="preserve"> Lack of clear guidance and data regarding student equity gaps and barriers, resulting in unclear or unmeasurable outcomes.</w:t>
            </w:r>
          </w:p>
          <w:p w:rsidR="0760DCB6" w:rsidP="65880BD1" w:rsidRDefault="0760DCB6" w14:paraId="068155D7" w14:textId="37F8D55E">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b w:val="1"/>
                <w:bCs w:val="1"/>
                <w:noProof w:val="0"/>
                <w:sz w:val="22"/>
                <w:szCs w:val="22"/>
                <w:lang w:val="en-US"/>
              </w:rPr>
              <w:t>Course Expansion Without Data:</w:t>
            </w:r>
            <w:r w:rsidRPr="65880BD1" w:rsidR="2EA34D99">
              <w:rPr>
                <w:rFonts w:ascii="Century Gothic" w:hAnsi="Century Gothic" w:eastAsia="Century Gothic" w:cs="Century Gothic"/>
                <w:noProof w:val="0"/>
                <w:sz w:val="22"/>
                <w:szCs w:val="22"/>
                <w:lang w:val="en-US"/>
              </w:rPr>
              <w:t xml:space="preserve"> Some programs propose adding courses to address issues (e.g., enrollment) without sufficient supporting data, despite indications of extended time-to-completion for students.</w:t>
            </w:r>
          </w:p>
          <w:p w:rsidR="0760DCB6" w:rsidP="65880BD1" w:rsidRDefault="0760DCB6" w14:paraId="45CEE698" w14:textId="2791F213">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b w:val="1"/>
                <w:bCs w:val="1"/>
                <w:noProof w:val="0"/>
                <w:sz w:val="22"/>
                <w:szCs w:val="22"/>
                <w:lang w:val="en-US"/>
              </w:rPr>
              <w:t>Online Instruction Challenges:</w:t>
            </w:r>
            <w:r w:rsidRPr="65880BD1" w:rsidR="2EA34D99">
              <w:rPr>
                <w:rFonts w:ascii="Century Gothic" w:hAnsi="Century Gothic" w:eastAsia="Century Gothic" w:cs="Century Gothic"/>
                <w:noProof w:val="0"/>
                <w:sz w:val="22"/>
                <w:szCs w:val="22"/>
                <w:lang w:val="en-US"/>
              </w:rPr>
              <w:t xml:space="preserve"> Lower reported success rates in online courses despite increasing enrollment demand; need for support in improving online curriculum and alignment with course outlines of record.</w:t>
            </w:r>
          </w:p>
          <w:p w:rsidR="0760DCB6" w:rsidP="65880BD1" w:rsidRDefault="0760DCB6" w14:paraId="65DABD61" w14:textId="4A81504B">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b w:val="1"/>
                <w:bCs w:val="1"/>
                <w:noProof w:val="0"/>
                <w:sz w:val="22"/>
                <w:szCs w:val="22"/>
                <w:lang w:val="en-US"/>
              </w:rPr>
              <w:t>Personnel and Student Support Requests:</w:t>
            </w:r>
            <w:r w:rsidRPr="65880BD1" w:rsidR="2EA34D99">
              <w:rPr>
                <w:rFonts w:ascii="Century Gothic" w:hAnsi="Century Gothic" w:eastAsia="Century Gothic" w:cs="Century Gothic"/>
                <w:noProof w:val="0"/>
                <w:sz w:val="22"/>
                <w:szCs w:val="22"/>
                <w:lang w:val="en-US"/>
              </w:rPr>
              <w:t xml:space="preserve"> Broad requests for additional faculty, classified staff, tutoring, and student workers (including for marketing functions).</w:t>
            </w:r>
          </w:p>
          <w:p w:rsidR="0760DCB6" w:rsidP="65880BD1" w:rsidRDefault="0760DCB6" w14:paraId="0587DC39" w14:textId="39A334C8">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b w:val="1"/>
                <w:bCs w:val="1"/>
                <w:noProof w:val="0"/>
                <w:sz w:val="22"/>
                <w:szCs w:val="22"/>
                <w:lang w:val="en-US"/>
              </w:rPr>
              <w:t>Scope of Funding Requests:</w:t>
            </w:r>
            <w:r w:rsidRPr="65880BD1" w:rsidR="2EA34D99">
              <w:rPr>
                <w:rFonts w:ascii="Century Gothic" w:hAnsi="Century Gothic" w:eastAsia="Century Gothic" w:cs="Century Gothic"/>
                <w:noProof w:val="0"/>
                <w:sz w:val="22"/>
                <w:szCs w:val="22"/>
                <w:lang w:val="en-US"/>
              </w:rPr>
              <w:t xml:space="preserve"> Some submissions include extensive or unrealistic lists of needs, which complicates evaluation and prioritization of SAPs.</w:t>
            </w:r>
          </w:p>
          <w:p w:rsidR="0760DCB6" w:rsidP="65880BD1" w:rsidRDefault="0760DCB6" w14:paraId="6D9A2CD8" w14:textId="32A65F73">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b w:val="1"/>
                <w:bCs w:val="1"/>
                <w:noProof w:val="0"/>
                <w:sz w:val="22"/>
                <w:szCs w:val="22"/>
                <w:lang w:val="en-US"/>
              </w:rPr>
              <w:t>Alignment with College Goals:</w:t>
            </w:r>
            <w:r w:rsidRPr="65880BD1" w:rsidR="2EA34D99">
              <w:rPr>
                <w:rFonts w:ascii="Century Gothic" w:hAnsi="Century Gothic" w:eastAsia="Century Gothic" w:cs="Century Gothic"/>
                <w:noProof w:val="0"/>
                <w:sz w:val="22"/>
                <w:szCs w:val="22"/>
                <w:lang w:val="en-US"/>
              </w:rPr>
              <w:t xml:space="preserve"> Limited alignment </w:t>
            </w:r>
            <w:r w:rsidRPr="65880BD1" w:rsidR="2EA34D99">
              <w:rPr>
                <w:rFonts w:ascii="Century Gothic" w:hAnsi="Century Gothic" w:eastAsia="Century Gothic" w:cs="Century Gothic"/>
                <w:noProof w:val="0"/>
                <w:sz w:val="22"/>
                <w:szCs w:val="22"/>
                <w:lang w:val="en-US"/>
              </w:rPr>
              <w:t>identified</w:t>
            </w:r>
            <w:r w:rsidRPr="65880BD1" w:rsidR="2EA34D99">
              <w:rPr>
                <w:rFonts w:ascii="Century Gothic" w:hAnsi="Century Gothic" w:eastAsia="Century Gothic" w:cs="Century Gothic"/>
                <w:noProof w:val="0"/>
                <w:sz w:val="22"/>
                <w:szCs w:val="22"/>
                <w:lang w:val="en-US"/>
              </w:rPr>
              <w:t xml:space="preserve"> between Strategic Action Plans and overarching college goals.</w:t>
            </w:r>
          </w:p>
          <w:p w:rsidR="0760DCB6" w:rsidP="65880BD1" w:rsidRDefault="0760DCB6" w14:paraId="062BB29F" w14:textId="70E2E7E7">
            <w:pPr>
              <w:pStyle w:val="ListParagraph"/>
              <w:spacing w:line="240" w:lineRule="auto"/>
              <w:ind w:left="2160"/>
              <w:rPr>
                <w:rFonts w:ascii="Century Gothic" w:hAnsi="Century Gothic" w:eastAsia="Century Gothic" w:cs="Century Gothic"/>
                <w:noProof w:val="0"/>
                <w:sz w:val="22"/>
                <w:szCs w:val="22"/>
                <w:lang w:val="en-US"/>
              </w:rPr>
            </w:pPr>
          </w:p>
          <w:p w:rsidR="0760DCB6" w:rsidP="65880BD1" w:rsidRDefault="0760DCB6" w14:paraId="0FFE5626" w14:textId="73C6C456">
            <w:pPr>
              <w:pStyle w:val="ListParagraph"/>
              <w:numPr>
                <w:ilvl w:val="1"/>
                <w:numId w:val="16"/>
              </w:numPr>
              <w:spacing w:line="240" w:lineRule="auto"/>
              <w:ind/>
              <w:rPr>
                <w:rFonts w:ascii="Century Gothic" w:hAnsi="Century Gothic" w:eastAsia="Century Gothic" w:cs="Century Gothic"/>
                <w:noProof w:val="0"/>
                <w:sz w:val="22"/>
                <w:szCs w:val="22"/>
                <w:lang w:val="en-US"/>
              </w:rPr>
            </w:pPr>
            <w:r w:rsidRPr="65880BD1" w:rsidR="18490A53">
              <w:rPr>
                <w:rFonts w:ascii="Century Gothic" w:hAnsi="Century Gothic" w:eastAsia="Century Gothic" w:cs="Century Gothic"/>
                <w:noProof w:val="0"/>
                <w:sz w:val="22"/>
                <w:szCs w:val="22"/>
                <w:lang w:val="en-US"/>
              </w:rPr>
              <w:t>Challenges that were highlighted</w:t>
            </w:r>
          </w:p>
          <w:p w:rsidR="0760DCB6" w:rsidP="65880BD1" w:rsidRDefault="0760DCB6" w14:paraId="7A634A77" w14:textId="0488DAC0">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18490A53">
              <w:rPr>
                <w:rFonts w:ascii="Century Gothic" w:hAnsi="Century Gothic" w:eastAsia="Century Gothic" w:cs="Century Gothic"/>
                <w:b w:val="1"/>
                <w:bCs w:val="1"/>
                <w:noProof w:val="0"/>
                <w:sz w:val="22"/>
                <w:szCs w:val="22"/>
                <w:lang w:val="en-US"/>
              </w:rPr>
              <w:t>Scope and Volume of Requests:</w:t>
            </w:r>
            <w:r w:rsidRPr="65880BD1" w:rsidR="18490A53">
              <w:rPr>
                <w:rFonts w:ascii="Century Gothic" w:hAnsi="Century Gothic" w:eastAsia="Century Gothic" w:cs="Century Gothic"/>
                <w:noProof w:val="0"/>
                <w:sz w:val="22"/>
                <w:szCs w:val="22"/>
                <w:lang w:val="en-US"/>
              </w:rPr>
              <w:t xml:space="preserve"> The breadth and depth of program needs, requests, and reported successes can be extensive, making them difficult to track and evaluate effectively.</w:t>
            </w:r>
          </w:p>
          <w:p w:rsidR="0760DCB6" w:rsidP="65880BD1" w:rsidRDefault="0760DCB6" w14:paraId="6FC29526" w14:textId="58563AFB">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18490A53">
              <w:rPr>
                <w:rFonts w:ascii="Century Gothic" w:hAnsi="Century Gothic" w:eastAsia="Century Gothic" w:cs="Century Gothic"/>
                <w:b w:val="1"/>
                <w:bCs w:val="1"/>
                <w:noProof w:val="0"/>
                <w:sz w:val="22"/>
                <w:szCs w:val="22"/>
                <w:lang w:val="en-US"/>
              </w:rPr>
              <w:t>Facilities and Infrastructure Needs:</w:t>
            </w:r>
            <w:r w:rsidRPr="65880BD1" w:rsidR="18490A53">
              <w:rPr>
                <w:rFonts w:ascii="Century Gothic" w:hAnsi="Century Gothic" w:eastAsia="Century Gothic" w:cs="Century Gothic"/>
                <w:noProof w:val="0"/>
                <w:sz w:val="22"/>
                <w:szCs w:val="22"/>
                <w:lang w:val="en-US"/>
              </w:rPr>
              <w:t xml:space="preserve"> Ongoing challenges related to facilities and infrastructure, including specialized spaces such as labs, galleries, and discipline-specific technology environments.</w:t>
            </w:r>
          </w:p>
          <w:p w:rsidR="0760DCB6" w:rsidP="65880BD1" w:rsidRDefault="0760DCB6" w14:paraId="75E5F3D1" w14:textId="66307659">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18490A53">
              <w:rPr>
                <w:rFonts w:ascii="Century Gothic" w:hAnsi="Century Gothic" w:eastAsia="Century Gothic" w:cs="Century Gothic"/>
                <w:b w:val="1"/>
                <w:bCs w:val="1"/>
                <w:noProof w:val="0"/>
                <w:sz w:val="22"/>
                <w:szCs w:val="22"/>
                <w:lang w:val="en-US"/>
              </w:rPr>
              <w:t>Full-Time Faculty Shortages:</w:t>
            </w:r>
            <w:r w:rsidRPr="65880BD1" w:rsidR="18490A53">
              <w:rPr>
                <w:rFonts w:ascii="Century Gothic" w:hAnsi="Century Gothic" w:eastAsia="Century Gothic" w:cs="Century Gothic"/>
                <w:noProof w:val="0"/>
                <w:sz w:val="22"/>
                <w:szCs w:val="22"/>
                <w:lang w:val="en-US"/>
              </w:rPr>
              <w:t xml:space="preserve"> Insufficient numbers of full-time faculty, particularly in smaller or specialized departments.</w:t>
            </w:r>
          </w:p>
          <w:p w:rsidR="0760DCB6" w:rsidP="65880BD1" w:rsidRDefault="0760DCB6" w14:paraId="5B2C491C" w14:textId="107C7E8A">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18490A53">
              <w:rPr>
                <w:rFonts w:ascii="Century Gothic" w:hAnsi="Century Gothic" w:eastAsia="Century Gothic" w:cs="Century Gothic"/>
                <w:b w:val="1"/>
                <w:bCs w:val="1"/>
                <w:noProof w:val="0"/>
                <w:sz w:val="22"/>
                <w:szCs w:val="22"/>
                <w:lang w:val="en-US"/>
              </w:rPr>
              <w:t>Alignment and Data Use:</w:t>
            </w:r>
            <w:r w:rsidRPr="65880BD1" w:rsidR="18490A53">
              <w:rPr>
                <w:rFonts w:ascii="Century Gothic" w:hAnsi="Century Gothic" w:eastAsia="Century Gothic" w:cs="Century Gothic"/>
                <w:noProof w:val="0"/>
                <w:sz w:val="22"/>
                <w:szCs w:val="22"/>
                <w:lang w:val="en-US"/>
              </w:rPr>
              <w:t xml:space="preserve"> Some Program Reviews lack clear alignment between identified needs, Strategic Action Plan (SAP) goals, and supporting data analysis, including equity gap identification.</w:t>
            </w:r>
          </w:p>
          <w:p w:rsidR="0760DCB6" w:rsidP="65880BD1" w:rsidRDefault="0760DCB6" w14:paraId="3F28BA85" w14:textId="20BF3CCB">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18490A53">
              <w:rPr>
                <w:rFonts w:ascii="Century Gothic" w:hAnsi="Century Gothic" w:eastAsia="Century Gothic" w:cs="Century Gothic"/>
                <w:b w:val="1"/>
                <w:bCs w:val="1"/>
                <w:noProof w:val="0"/>
                <w:sz w:val="22"/>
                <w:szCs w:val="22"/>
                <w:lang w:val="en-US"/>
              </w:rPr>
              <w:t>Depth of Data Analysis:</w:t>
            </w:r>
            <w:r w:rsidRPr="65880BD1" w:rsidR="18490A53">
              <w:rPr>
                <w:rFonts w:ascii="Century Gothic" w:hAnsi="Century Gothic" w:eastAsia="Century Gothic" w:cs="Century Gothic"/>
                <w:noProof w:val="0"/>
                <w:sz w:val="22"/>
                <w:szCs w:val="22"/>
                <w:lang w:val="en-US"/>
              </w:rPr>
              <w:t xml:space="preserve"> While data is often included, there are opportunities to strengthen analysis through disaggregation and more comprehensive reflection on equity outcomes.</w:t>
            </w:r>
          </w:p>
          <w:p w:rsidR="0760DCB6" w:rsidP="65880BD1" w:rsidRDefault="0760DCB6" w14:paraId="4BAEE005" w14:textId="7B8F1D33">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18490A53">
              <w:rPr>
                <w:rFonts w:ascii="Century Gothic" w:hAnsi="Century Gothic" w:eastAsia="Century Gothic" w:cs="Century Gothic"/>
                <w:b w:val="1"/>
                <w:bCs w:val="1"/>
                <w:noProof w:val="0"/>
                <w:sz w:val="22"/>
                <w:szCs w:val="22"/>
                <w:lang w:val="en-US"/>
              </w:rPr>
              <w:t>Data Interpretation Challenges:</w:t>
            </w:r>
            <w:r w:rsidRPr="65880BD1" w:rsidR="18490A53">
              <w:rPr>
                <w:rFonts w:ascii="Century Gothic" w:hAnsi="Century Gothic" w:eastAsia="Century Gothic" w:cs="Century Gothic"/>
                <w:noProof w:val="0"/>
                <w:sz w:val="22"/>
                <w:szCs w:val="22"/>
                <w:lang w:val="en-US"/>
              </w:rPr>
              <w:t xml:space="preserve"> Variability in how data is interpreted, including limited contextualization (e.g., comparisons to overall college demographics), which can impact the clarity and usefulness of findings.</w:t>
            </w:r>
          </w:p>
          <w:p w:rsidR="0760DCB6" w:rsidP="65880BD1" w:rsidRDefault="0760DCB6" w14:paraId="6DD24E49" w14:textId="209A718B">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18490A53">
              <w:rPr>
                <w:rFonts w:ascii="Century Gothic" w:hAnsi="Century Gothic" w:eastAsia="Century Gothic" w:cs="Century Gothic"/>
                <w:b w:val="1"/>
                <w:bCs w:val="1"/>
                <w:noProof w:val="0"/>
                <w:sz w:val="22"/>
                <w:szCs w:val="22"/>
                <w:lang w:val="en-US"/>
              </w:rPr>
              <w:t>Personnel Shortages:</w:t>
            </w:r>
            <w:r w:rsidRPr="65880BD1" w:rsidR="18490A53">
              <w:rPr>
                <w:rFonts w:ascii="Century Gothic" w:hAnsi="Century Gothic" w:eastAsia="Century Gothic" w:cs="Century Gothic"/>
                <w:noProof w:val="0"/>
                <w:sz w:val="22"/>
                <w:szCs w:val="22"/>
                <w:lang w:val="en-US"/>
              </w:rPr>
              <w:t xml:space="preserve"> Continued challenges related to insufficient staffing across programs.</w:t>
            </w:r>
          </w:p>
          <w:p w:rsidR="0760DCB6" w:rsidP="65880BD1" w:rsidRDefault="0760DCB6" w14:paraId="7003C5A4" w14:textId="30A876E8">
            <w:pPr>
              <w:pStyle w:val="ListParagraph"/>
              <w:spacing w:line="240" w:lineRule="auto"/>
              <w:ind w:left="2160"/>
              <w:rPr>
                <w:rFonts w:ascii="Century Gothic" w:hAnsi="Century Gothic" w:eastAsia="Century Gothic" w:cs="Century Gothic"/>
                <w:noProof w:val="0"/>
                <w:sz w:val="22"/>
                <w:szCs w:val="22"/>
                <w:lang w:val="en-US"/>
              </w:rPr>
            </w:pPr>
          </w:p>
          <w:p w:rsidR="0760DCB6" w:rsidP="65880BD1" w:rsidRDefault="0760DCB6" w14:paraId="47D9C2FE" w14:textId="245FE0D8">
            <w:pPr>
              <w:pStyle w:val="ListParagraph"/>
              <w:numPr>
                <w:ilvl w:val="1"/>
                <w:numId w:val="16"/>
              </w:numPr>
              <w:spacing w:line="240" w:lineRule="auto"/>
              <w:ind/>
              <w:rPr>
                <w:rFonts w:ascii="Century Gothic" w:hAnsi="Century Gothic" w:eastAsia="Century Gothic" w:cs="Century Gothic"/>
                <w:noProof w:val="0"/>
                <w:sz w:val="22"/>
                <w:szCs w:val="22"/>
                <w:lang w:val="en-US"/>
              </w:rPr>
            </w:pPr>
            <w:r w:rsidRPr="65880BD1" w:rsidR="0150BB55">
              <w:rPr>
                <w:rFonts w:ascii="Century Gothic" w:hAnsi="Century Gothic" w:eastAsia="Century Gothic" w:cs="Century Gothic"/>
                <w:noProof w:val="0"/>
                <w:sz w:val="22"/>
                <w:szCs w:val="22"/>
                <w:lang w:val="en-US"/>
              </w:rPr>
              <w:t>Notes for the co-chairs to improve the program review process</w:t>
            </w:r>
          </w:p>
          <w:p w:rsidR="0760DCB6" w:rsidP="65880BD1" w:rsidRDefault="0760DCB6" w14:paraId="620F1BCD" w14:textId="0FF2890E">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0150BB55">
              <w:rPr>
                <w:rFonts w:ascii="Century Gothic" w:hAnsi="Century Gothic" w:eastAsia="Century Gothic" w:cs="Century Gothic"/>
                <w:b w:val="1"/>
                <w:bCs w:val="1"/>
                <w:noProof w:val="0"/>
                <w:sz w:val="22"/>
                <w:szCs w:val="22"/>
                <w:lang w:val="en-US"/>
              </w:rPr>
              <w:t>Clarify Operational vs. Resource Requests &amp; Funding Guidance:</w:t>
            </w:r>
            <w:r w:rsidRPr="65880BD1" w:rsidR="0150BB55">
              <w:rPr>
                <w:rFonts w:ascii="Century Gothic" w:hAnsi="Century Gothic" w:eastAsia="Century Gothic" w:cs="Century Gothic"/>
                <w:noProof w:val="0"/>
                <w:sz w:val="22"/>
                <w:szCs w:val="22"/>
                <w:lang w:val="en-US"/>
              </w:rPr>
              <w:t xml:space="preserve"> Improve differentiation between operational requests and other resource </w:t>
            </w:r>
            <w:r w:rsidRPr="65880BD1" w:rsidR="0150BB55">
              <w:rPr>
                <w:rFonts w:ascii="Century Gothic" w:hAnsi="Century Gothic" w:eastAsia="Century Gothic" w:cs="Century Gothic"/>
                <w:noProof w:val="0"/>
                <w:sz w:val="22"/>
                <w:szCs w:val="22"/>
                <w:lang w:val="en-US"/>
              </w:rPr>
              <w:t>needs and</w:t>
            </w:r>
            <w:r w:rsidRPr="65880BD1" w:rsidR="0150BB55">
              <w:rPr>
                <w:rFonts w:ascii="Century Gothic" w:hAnsi="Century Gothic" w:eastAsia="Century Gothic" w:cs="Century Gothic"/>
                <w:noProof w:val="0"/>
                <w:sz w:val="22"/>
                <w:szCs w:val="22"/>
                <w:lang w:val="en-US"/>
              </w:rPr>
              <w:t xml:space="preserve"> </w:t>
            </w:r>
            <w:r w:rsidRPr="65880BD1" w:rsidR="0150BB55">
              <w:rPr>
                <w:rFonts w:ascii="Century Gothic" w:hAnsi="Century Gothic" w:eastAsia="Century Gothic" w:cs="Century Gothic"/>
                <w:noProof w:val="0"/>
                <w:sz w:val="22"/>
                <w:szCs w:val="22"/>
                <w:lang w:val="en-US"/>
              </w:rPr>
              <w:t>provide</w:t>
            </w:r>
            <w:r w:rsidRPr="65880BD1" w:rsidR="0150BB55">
              <w:rPr>
                <w:rFonts w:ascii="Century Gothic" w:hAnsi="Century Gothic" w:eastAsia="Century Gothic" w:cs="Century Gothic"/>
                <w:noProof w:val="0"/>
                <w:sz w:val="22"/>
                <w:szCs w:val="22"/>
                <w:lang w:val="en-US"/>
              </w:rPr>
              <w:t xml:space="preserve"> clearer guidance on what is fundable through the process.</w:t>
            </w:r>
          </w:p>
          <w:p w:rsidR="0760DCB6" w:rsidP="65880BD1" w:rsidRDefault="0760DCB6" w14:paraId="225222AB" w14:textId="3F1D3C48">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0150BB55">
              <w:rPr>
                <w:rFonts w:ascii="Century Gothic" w:hAnsi="Century Gothic" w:eastAsia="Century Gothic" w:cs="Century Gothic"/>
                <w:b w:val="1"/>
                <w:bCs w:val="1"/>
                <w:noProof w:val="0"/>
                <w:sz w:val="22"/>
                <w:szCs w:val="22"/>
                <w:lang w:val="en-US"/>
              </w:rPr>
              <w:t>Word Count and Template Structure:</w:t>
            </w:r>
            <w:r w:rsidRPr="65880BD1" w:rsidR="0150BB55">
              <w:rPr>
                <w:rFonts w:ascii="Century Gothic" w:hAnsi="Century Gothic" w:eastAsia="Century Gothic" w:cs="Century Gothic"/>
                <w:noProof w:val="0"/>
                <w:sz w:val="22"/>
                <w:szCs w:val="22"/>
                <w:lang w:val="en-US"/>
              </w:rPr>
              <w:t xml:space="preserve"> Revisit word count limits and improve report structure by adding sections/subsections, SAP numbering, and potentially an AI-related question to improve clarity, organization, and usability for both writers and readers.</w:t>
            </w:r>
          </w:p>
          <w:p w:rsidR="0760DCB6" w:rsidP="65880BD1" w:rsidRDefault="0760DCB6" w14:paraId="2766BAD2" w14:textId="564EBB3F">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0150BB55">
              <w:rPr>
                <w:rFonts w:ascii="Century Gothic" w:hAnsi="Century Gothic" w:eastAsia="Century Gothic" w:cs="Century Gothic"/>
                <w:b w:val="1"/>
                <w:bCs w:val="1"/>
                <w:noProof w:val="0"/>
                <w:sz w:val="22"/>
                <w:szCs w:val="22"/>
                <w:lang w:val="en-US"/>
              </w:rPr>
              <w:t>SAP Quality, Prioritization, and Cost Requirements:</w:t>
            </w:r>
            <w:r w:rsidRPr="65880BD1" w:rsidR="0150BB55">
              <w:rPr>
                <w:rFonts w:ascii="Century Gothic" w:hAnsi="Century Gothic" w:eastAsia="Century Gothic" w:cs="Century Gothic"/>
                <w:noProof w:val="0"/>
                <w:sz w:val="22"/>
                <w:szCs w:val="22"/>
                <w:lang w:val="en-US"/>
              </w:rPr>
              <w:t xml:space="preserve"> Require cost information for all SAPs (including “$0” where applicable</w:t>
            </w:r>
            <w:r w:rsidRPr="65880BD1" w:rsidR="0150BB55">
              <w:rPr>
                <w:rFonts w:ascii="Century Gothic" w:hAnsi="Century Gothic" w:eastAsia="Century Gothic" w:cs="Century Gothic"/>
                <w:noProof w:val="0"/>
                <w:sz w:val="22"/>
                <w:szCs w:val="22"/>
                <w:lang w:val="en-US"/>
              </w:rPr>
              <w:t>) and</w:t>
            </w:r>
            <w:r w:rsidRPr="65880BD1" w:rsidR="0150BB55">
              <w:rPr>
                <w:rFonts w:ascii="Century Gothic" w:hAnsi="Century Gothic" w:eastAsia="Century Gothic" w:cs="Century Gothic"/>
                <w:noProof w:val="0"/>
                <w:sz w:val="22"/>
                <w:szCs w:val="22"/>
                <w:lang w:val="en-US"/>
              </w:rPr>
              <w:t xml:space="preserve"> encourage programs to prioritize and evaluate SAPs more intentionally, especially when </w:t>
            </w:r>
            <w:r w:rsidRPr="65880BD1" w:rsidR="0150BB55">
              <w:rPr>
                <w:rFonts w:ascii="Century Gothic" w:hAnsi="Century Gothic" w:eastAsia="Century Gothic" w:cs="Century Gothic"/>
                <w:noProof w:val="0"/>
                <w:sz w:val="22"/>
                <w:szCs w:val="22"/>
                <w:lang w:val="en-US"/>
              </w:rPr>
              <w:t>submitting</w:t>
            </w:r>
            <w:r w:rsidRPr="65880BD1" w:rsidR="0150BB55">
              <w:rPr>
                <w:rFonts w:ascii="Century Gothic" w:hAnsi="Century Gothic" w:eastAsia="Century Gothic" w:cs="Century Gothic"/>
                <w:noProof w:val="0"/>
                <w:sz w:val="22"/>
                <w:szCs w:val="22"/>
                <w:lang w:val="en-US"/>
              </w:rPr>
              <w:t xml:space="preserve"> large volumes of requests.</w:t>
            </w:r>
          </w:p>
          <w:p w:rsidR="0760DCB6" w:rsidP="65880BD1" w:rsidRDefault="0760DCB6" w14:paraId="1647EE4B" w14:textId="22228C91">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0150BB55">
              <w:rPr>
                <w:rFonts w:ascii="Century Gothic" w:hAnsi="Century Gothic" w:eastAsia="Century Gothic" w:cs="Century Gothic"/>
                <w:b w:val="1"/>
                <w:bCs w:val="1"/>
                <w:noProof w:val="0"/>
                <w:sz w:val="22"/>
                <w:szCs w:val="22"/>
                <w:lang w:val="en-US"/>
              </w:rPr>
              <w:t>Review Process Time and Rubrics:</w:t>
            </w:r>
            <w:r w:rsidRPr="65880BD1" w:rsidR="0150BB55">
              <w:rPr>
                <w:rFonts w:ascii="Century Gothic" w:hAnsi="Century Gothic" w:eastAsia="Century Gothic" w:cs="Century Gothic"/>
                <w:noProof w:val="0"/>
                <w:sz w:val="22"/>
                <w:szCs w:val="22"/>
                <w:lang w:val="en-US"/>
              </w:rPr>
              <w:t xml:space="preserve"> Increase </w:t>
            </w:r>
            <w:r w:rsidRPr="65880BD1" w:rsidR="0150BB55">
              <w:rPr>
                <w:rFonts w:ascii="Century Gothic" w:hAnsi="Century Gothic" w:eastAsia="Century Gothic" w:cs="Century Gothic"/>
                <w:noProof w:val="0"/>
                <w:sz w:val="22"/>
                <w:szCs w:val="22"/>
                <w:lang w:val="en-US"/>
              </w:rPr>
              <w:t>allocated</w:t>
            </w:r>
            <w:r w:rsidRPr="65880BD1" w:rsidR="0150BB55">
              <w:rPr>
                <w:rFonts w:ascii="Century Gothic" w:hAnsi="Century Gothic" w:eastAsia="Century Gothic" w:cs="Century Gothic"/>
                <w:noProof w:val="0"/>
                <w:sz w:val="22"/>
                <w:szCs w:val="22"/>
                <w:lang w:val="en-US"/>
              </w:rPr>
              <w:t xml:space="preserve"> time for reading and discussion of Program </w:t>
            </w:r>
            <w:r w:rsidRPr="65880BD1" w:rsidR="0150BB55">
              <w:rPr>
                <w:rFonts w:ascii="Century Gothic" w:hAnsi="Century Gothic" w:eastAsia="Century Gothic" w:cs="Century Gothic"/>
                <w:noProof w:val="0"/>
                <w:sz w:val="22"/>
                <w:szCs w:val="22"/>
                <w:lang w:val="en-US"/>
              </w:rPr>
              <w:t>Reviews and</w:t>
            </w:r>
            <w:r w:rsidRPr="65880BD1" w:rsidR="0150BB55">
              <w:rPr>
                <w:rFonts w:ascii="Century Gothic" w:hAnsi="Century Gothic" w:eastAsia="Century Gothic" w:cs="Century Gothic"/>
                <w:noProof w:val="0"/>
                <w:sz w:val="22"/>
                <w:szCs w:val="22"/>
                <w:lang w:val="en-US"/>
              </w:rPr>
              <w:t xml:space="preserve"> provide guiding questions/rubrics at the start of the process to support more consistent and focused evaluation.</w:t>
            </w:r>
          </w:p>
          <w:p w:rsidR="0760DCB6" w:rsidP="65880BD1" w:rsidRDefault="0760DCB6" w14:paraId="05F3E6AF" w14:textId="3EF98227">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0150BB55">
              <w:rPr>
                <w:rFonts w:ascii="Century Gothic" w:hAnsi="Century Gothic" w:eastAsia="Century Gothic" w:cs="Century Gothic"/>
                <w:b w:val="1"/>
                <w:bCs w:val="1"/>
                <w:noProof w:val="0"/>
                <w:sz w:val="22"/>
                <w:szCs w:val="22"/>
                <w:lang w:val="en-US"/>
              </w:rPr>
              <w:t>Departmental Collaboration and PRPC Support:</w:t>
            </w:r>
            <w:r w:rsidRPr="65880BD1" w:rsidR="0150BB55">
              <w:rPr>
                <w:rFonts w:ascii="Century Gothic" w:hAnsi="Century Gothic" w:eastAsia="Century Gothic" w:cs="Century Gothic"/>
                <w:noProof w:val="0"/>
                <w:sz w:val="22"/>
                <w:szCs w:val="22"/>
                <w:lang w:val="en-US"/>
              </w:rPr>
              <w:t xml:space="preserve"> Strengthen collaboration within departments during Program Review development and expand PRPC member outreach/support, particularly for smaller departments.</w:t>
            </w:r>
          </w:p>
          <w:p w:rsidR="0760DCB6" w:rsidP="65880BD1" w:rsidRDefault="0760DCB6" w14:paraId="004B7834" w14:textId="203A724C">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0150BB55">
              <w:rPr>
                <w:rFonts w:ascii="Century Gothic" w:hAnsi="Century Gothic" w:eastAsia="Century Gothic" w:cs="Century Gothic"/>
                <w:b w:val="1"/>
                <w:bCs w:val="1"/>
                <w:noProof w:val="0"/>
                <w:sz w:val="22"/>
                <w:szCs w:val="22"/>
                <w:lang w:val="en-US"/>
              </w:rPr>
              <w:t>Program Structure and Equity in Reporting:</w:t>
            </w:r>
            <w:r w:rsidRPr="65880BD1" w:rsidR="0150BB55">
              <w:rPr>
                <w:rFonts w:ascii="Century Gothic" w:hAnsi="Century Gothic" w:eastAsia="Century Gothic" w:cs="Century Gothic"/>
                <w:noProof w:val="0"/>
                <w:sz w:val="22"/>
                <w:szCs w:val="22"/>
                <w:lang w:val="en-US"/>
              </w:rPr>
              <w:t xml:space="preserve"> Provide better mechanisms for programs with multiple distinct pathways (e.g., Music and Foreign Languages), ensure equitable inclusion of SWANA student data, and address misconceptions such as dismissing data due to small sample sizes through training.</w:t>
            </w:r>
          </w:p>
          <w:p w:rsidR="0760DCB6" w:rsidP="65880BD1" w:rsidRDefault="0760DCB6" w14:paraId="350E005D" w14:textId="45926ED8">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0150BB55">
              <w:rPr>
                <w:rFonts w:ascii="Century Gothic" w:hAnsi="Century Gothic" w:eastAsia="Century Gothic" w:cs="Century Gothic"/>
                <w:b w:val="1"/>
                <w:bCs w:val="1"/>
                <w:noProof w:val="0"/>
                <w:sz w:val="22"/>
                <w:szCs w:val="22"/>
                <w:lang w:val="en-US"/>
              </w:rPr>
              <w:t>Data Use, Interpretation, and Training Needs:</w:t>
            </w:r>
            <w:r w:rsidRPr="65880BD1" w:rsidR="0150BB55">
              <w:rPr>
                <w:rFonts w:ascii="Century Gothic" w:hAnsi="Century Gothic" w:eastAsia="Century Gothic" w:cs="Century Gothic"/>
                <w:noProof w:val="0"/>
                <w:sz w:val="22"/>
                <w:szCs w:val="22"/>
                <w:lang w:val="en-US"/>
              </w:rPr>
              <w:t xml:space="preserve"> Improve training and support around data interpretation, including how to contextualize data (e.g., demographic comparisons) and use it effectively in equity analysis.</w:t>
            </w:r>
          </w:p>
          <w:p w:rsidR="0760DCB6" w:rsidP="65880BD1" w:rsidRDefault="0760DCB6" w14:paraId="12674CE1" w14:textId="387A0629">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0150BB55">
              <w:rPr>
                <w:rFonts w:ascii="Century Gothic" w:hAnsi="Century Gothic" w:eastAsia="Century Gothic" w:cs="Century Gothic"/>
                <w:b w:val="1"/>
                <w:bCs w:val="1"/>
                <w:noProof w:val="0"/>
                <w:sz w:val="22"/>
                <w:szCs w:val="22"/>
                <w:lang w:val="en-US"/>
              </w:rPr>
              <w:t>Mission Alignment Clarity:</w:t>
            </w:r>
            <w:r w:rsidRPr="65880BD1" w:rsidR="0150BB55">
              <w:rPr>
                <w:rFonts w:ascii="Century Gothic" w:hAnsi="Century Gothic" w:eastAsia="Century Gothic" w:cs="Century Gothic"/>
                <w:noProof w:val="0"/>
                <w:sz w:val="22"/>
                <w:szCs w:val="22"/>
                <w:lang w:val="en-US"/>
              </w:rPr>
              <w:t xml:space="preserve"> Clarify current college mission language to ensure programs are using accurate and updated references in their self-studies.</w:t>
            </w:r>
          </w:p>
          <w:p w:rsidR="0760DCB6" w:rsidP="65880BD1" w:rsidRDefault="0760DCB6" w14:paraId="0F5CC44F" w14:textId="14AE51D0">
            <w:pPr>
              <w:pStyle w:val="ListParagraph"/>
              <w:suppressLineNumbers w:val="0"/>
              <w:bidi w:val="0"/>
              <w:spacing w:before="0" w:beforeAutospacing="off" w:after="200" w:afterAutospacing="off" w:line="240" w:lineRule="auto"/>
              <w:ind w:left="2340" w:right="0"/>
              <w:jc w:val="left"/>
              <w:rPr>
                <w:rFonts w:ascii="Century Gothic" w:hAnsi="Century Gothic" w:eastAsia="Century Gothic" w:cs="Century Gothic"/>
                <w:noProof w:val="0"/>
                <w:sz w:val="22"/>
                <w:szCs w:val="22"/>
                <w:lang w:val="en-US"/>
              </w:rPr>
            </w:pPr>
          </w:p>
          <w:p w:rsidR="0760DCB6" w:rsidP="65880BD1" w:rsidRDefault="0760DCB6" w14:paraId="3C39FD51" w14:textId="3AC6B3F9">
            <w:pPr>
              <w:pStyle w:val="ListParagraph"/>
              <w:numPr>
                <w:ilvl w:val="1"/>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noProof w:val="0"/>
                <w:sz w:val="22"/>
                <w:szCs w:val="22"/>
                <w:lang w:val="en-US"/>
              </w:rPr>
              <w:t>Additional Notes</w:t>
            </w:r>
          </w:p>
          <w:p w:rsidR="0760DCB6" w:rsidP="65880BD1" w:rsidRDefault="0760DCB6" w14:paraId="7FE28C6C" w14:textId="4DB6DCE5">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noProof w:val="0"/>
                <w:sz w:val="22"/>
                <w:szCs w:val="22"/>
                <w:lang w:val="en-US"/>
              </w:rPr>
              <w:t>It was recommended that subprograms develop individual reports to better reflect their distinct needs (e.g., Foreign Languages, Music). Alternatively, the Program Review form could include designated subsections for subprogram-specific content.</w:t>
            </w:r>
          </w:p>
          <w:p w:rsidR="0760DCB6" w:rsidP="65880BD1" w:rsidRDefault="0760DCB6" w14:paraId="3D5B0290" w14:textId="10B46E69">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noProof w:val="0"/>
                <w:sz w:val="22"/>
                <w:szCs w:val="22"/>
                <w:lang w:val="en-US"/>
              </w:rPr>
              <w:t>Identified</w:t>
            </w:r>
            <w:r w:rsidRPr="65880BD1" w:rsidR="2EA34D99">
              <w:rPr>
                <w:rFonts w:ascii="Century Gothic" w:hAnsi="Century Gothic" w:eastAsia="Century Gothic" w:cs="Century Gothic"/>
                <w:noProof w:val="0"/>
                <w:sz w:val="22"/>
                <w:szCs w:val="22"/>
                <w:lang w:val="en-US"/>
              </w:rPr>
              <w:t xml:space="preserve"> a need for </w:t>
            </w:r>
            <w:r w:rsidRPr="65880BD1" w:rsidR="2EA34D99">
              <w:rPr>
                <w:rFonts w:ascii="Century Gothic" w:hAnsi="Century Gothic" w:eastAsia="Century Gothic" w:cs="Century Gothic"/>
                <w:noProof w:val="0"/>
                <w:sz w:val="22"/>
                <w:szCs w:val="22"/>
                <w:lang w:val="en-US"/>
              </w:rPr>
              <w:t>additional</w:t>
            </w:r>
            <w:r w:rsidRPr="65880BD1" w:rsidR="2EA34D99">
              <w:rPr>
                <w:rFonts w:ascii="Century Gothic" w:hAnsi="Century Gothic" w:eastAsia="Century Gothic" w:cs="Century Gothic"/>
                <w:noProof w:val="0"/>
                <w:sz w:val="22"/>
                <w:szCs w:val="22"/>
                <w:lang w:val="en-US"/>
              </w:rPr>
              <w:t xml:space="preserve"> training related to SWANA </w:t>
            </w:r>
            <w:r w:rsidRPr="65880BD1" w:rsidR="3FB8D65F">
              <w:rPr>
                <w:rFonts w:ascii="Century Gothic" w:hAnsi="Century Gothic" w:eastAsia="Century Gothic" w:cs="Century Gothic"/>
                <w:noProof w:val="0"/>
                <w:sz w:val="22"/>
                <w:szCs w:val="22"/>
                <w:lang w:val="en-US"/>
              </w:rPr>
              <w:t>and</w:t>
            </w:r>
            <w:r w:rsidRPr="65880BD1" w:rsidR="2EA34D99">
              <w:rPr>
                <w:rFonts w:ascii="Century Gothic" w:hAnsi="Century Gothic" w:eastAsia="Century Gothic" w:cs="Century Gothic"/>
                <w:noProof w:val="0"/>
                <w:sz w:val="22"/>
                <w:szCs w:val="22"/>
                <w:lang w:val="en-US"/>
              </w:rPr>
              <w:t xml:space="preserve"> faculty support in </w:t>
            </w:r>
            <w:r w:rsidRPr="65880BD1" w:rsidR="2EA34D99">
              <w:rPr>
                <w:rFonts w:ascii="Century Gothic" w:hAnsi="Century Gothic" w:eastAsia="Century Gothic" w:cs="Century Gothic"/>
                <w:noProof w:val="0"/>
                <w:sz w:val="22"/>
                <w:szCs w:val="22"/>
                <w:lang w:val="en-US"/>
              </w:rPr>
              <w:t>locating</w:t>
            </w:r>
            <w:r w:rsidRPr="65880BD1" w:rsidR="2EA34D99">
              <w:rPr>
                <w:rFonts w:ascii="Century Gothic" w:hAnsi="Century Gothic" w:eastAsia="Century Gothic" w:cs="Century Gothic"/>
                <w:noProof w:val="0"/>
                <w:sz w:val="22"/>
                <w:szCs w:val="22"/>
                <w:lang w:val="en-US"/>
              </w:rPr>
              <w:t xml:space="preserve"> and utilizing data within dashboards. Consideration was also given to providing dashboard access to Program Review readers during evaluation of self-studies.</w:t>
            </w:r>
          </w:p>
          <w:p w:rsidR="0760DCB6" w:rsidP="65880BD1" w:rsidRDefault="0760DCB6" w14:paraId="117BDF76" w14:textId="0486A285">
            <w:pPr>
              <w:pStyle w:val="ListParagraph"/>
              <w:numPr>
                <w:ilvl w:val="2"/>
                <w:numId w:val="16"/>
              </w:numPr>
              <w:spacing w:line="240" w:lineRule="auto"/>
              <w:ind/>
              <w:rPr>
                <w:rFonts w:ascii="Century Gothic" w:hAnsi="Century Gothic" w:eastAsia="Century Gothic" w:cs="Century Gothic"/>
                <w:noProof w:val="0"/>
                <w:sz w:val="22"/>
                <w:szCs w:val="22"/>
                <w:lang w:val="en-US"/>
              </w:rPr>
            </w:pPr>
            <w:r w:rsidRPr="65880BD1" w:rsidR="2EA34D99">
              <w:rPr>
                <w:rFonts w:ascii="Century Gothic" w:hAnsi="Century Gothic" w:eastAsia="Century Gothic" w:cs="Century Gothic"/>
                <w:noProof w:val="0"/>
                <w:sz w:val="22"/>
                <w:szCs w:val="22"/>
                <w:lang w:val="en-US"/>
              </w:rPr>
              <w:t>Suggested revising the form to require clearer use of data in support of Strategic Action Plans (SAPs), with an emphasis on developing more intentional, evidence-based requests rather than broad or unfocused resource lists.</w:t>
            </w:r>
          </w:p>
        </w:tc>
      </w:tr>
      <w:tr w:rsidR="6100E96C" w:rsidTr="65880BD1" w14:paraId="328B5F7B">
        <w:trPr>
          <w:trHeight w:val="300"/>
        </w:trPr>
        <w:tc>
          <w:tcPr>
            <w:tcW w:w="1530" w:type="dxa"/>
            <w:tcMar>
              <w:top w:w="100" w:type="dxa"/>
              <w:left w:w="100" w:type="dxa"/>
              <w:bottom w:w="100" w:type="dxa"/>
              <w:right w:w="100" w:type="dxa"/>
            </w:tcMar>
          </w:tcPr>
          <w:p w:rsidR="0760DCB6" w:rsidP="6100E96C" w:rsidRDefault="0760DCB6" w14:paraId="6CA86BED" w14:textId="68944FE0">
            <w:pPr>
              <w:pStyle w:val="Normal"/>
              <w:spacing w:line="240" w:lineRule="auto"/>
              <w:jc w:val="left"/>
              <w:rPr>
                <w:rFonts w:ascii="Century Gothic" w:hAnsi="Century Gothic" w:eastAsia="Century Gothic" w:cs="Century Gothic"/>
                <w:color w:val="434343"/>
              </w:rPr>
            </w:pPr>
            <w:r w:rsidRPr="6100E96C" w:rsidR="0760DCB6">
              <w:rPr>
                <w:rFonts w:ascii="Century Gothic" w:hAnsi="Century Gothic" w:eastAsia="Century Gothic" w:cs="Century Gothic"/>
                <w:color w:val="434343"/>
              </w:rPr>
              <w:t>4:15pm-4:30pm</w:t>
            </w:r>
          </w:p>
        </w:tc>
        <w:tc>
          <w:tcPr>
            <w:tcW w:w="2810" w:type="dxa"/>
            <w:tcMar>
              <w:top w:w="100" w:type="dxa"/>
              <w:left w:w="100" w:type="dxa"/>
              <w:bottom w:w="100" w:type="dxa"/>
              <w:right w:w="100" w:type="dxa"/>
            </w:tcMar>
          </w:tcPr>
          <w:p w:rsidR="0760DCB6" w:rsidP="6100E96C" w:rsidRDefault="0760DCB6" w14:paraId="5E2B8E67" w14:textId="1EDDE8DD">
            <w:pPr>
              <w:pStyle w:val="Normal"/>
              <w:spacing w:line="240" w:lineRule="auto"/>
              <w:rPr>
                <w:rFonts w:ascii="Century Gothic" w:hAnsi="Century Gothic" w:eastAsia="Century Gothic" w:cs="Century Gothic"/>
              </w:rPr>
            </w:pPr>
            <w:r w:rsidRPr="6100E96C" w:rsidR="0760DCB6">
              <w:rPr>
                <w:rFonts w:ascii="Century Gothic" w:hAnsi="Century Gothic" w:eastAsia="Century Gothic" w:cs="Century Gothic"/>
              </w:rPr>
              <w:t>Preview of the rest of the semester</w:t>
            </w:r>
          </w:p>
        </w:tc>
        <w:tc>
          <w:tcPr>
            <w:tcW w:w="10260" w:type="dxa"/>
            <w:tcMar>
              <w:top w:w="100" w:type="dxa"/>
              <w:left w:w="100" w:type="dxa"/>
              <w:bottom w:w="100" w:type="dxa"/>
              <w:right w:w="100" w:type="dxa"/>
            </w:tcMar>
          </w:tcPr>
          <w:p w:rsidR="45987B41" w:rsidP="65880BD1" w:rsidRDefault="45987B41" w14:paraId="00EE9FEE" w14:textId="26BE699E">
            <w:pPr>
              <w:pStyle w:val="ListParagraph"/>
              <w:numPr>
                <w:ilvl w:val="0"/>
                <w:numId w:val="17"/>
              </w:numPr>
              <w:spacing w:line="240" w:lineRule="auto"/>
              <w:rPr>
                <w:rFonts w:ascii="Century Gothic" w:hAnsi="Century Gothic" w:eastAsia="Century Gothic" w:cs="Century Gothic"/>
                <w:color w:val="000000" w:themeColor="text1" w:themeTint="FF" w:themeShade="FF"/>
              </w:rPr>
            </w:pPr>
            <w:r w:rsidRPr="65880BD1" w:rsidR="086D3E2A">
              <w:rPr>
                <w:rFonts w:ascii="Century Gothic" w:hAnsi="Century Gothic" w:eastAsia="Century Gothic" w:cs="Century Gothic"/>
                <w:color w:val="000000" w:themeColor="text1" w:themeTint="FF" w:themeShade="FF"/>
              </w:rPr>
              <w:t>What's</w:t>
            </w:r>
            <w:r w:rsidRPr="65880BD1" w:rsidR="45409EA5">
              <w:rPr>
                <w:rFonts w:ascii="Century Gothic" w:hAnsi="Century Gothic" w:eastAsia="Century Gothic" w:cs="Century Gothic"/>
                <w:color w:val="000000" w:themeColor="text1" w:themeTint="FF" w:themeShade="FF"/>
              </w:rPr>
              <w:t xml:space="preserve"> Next?</w:t>
            </w:r>
            <w:r w:rsidRPr="65880BD1" w:rsidR="4F98D514">
              <w:rPr>
                <w:rFonts w:ascii="Century Gothic" w:hAnsi="Century Gothic" w:eastAsia="Century Gothic" w:cs="Century Gothic"/>
                <w:color w:val="000000" w:themeColor="text1" w:themeTint="FF" w:themeShade="FF"/>
              </w:rPr>
              <w:t xml:space="preserve"> </w:t>
            </w:r>
          </w:p>
          <w:p w:rsidR="0760DCB6" w:rsidP="65880BD1" w:rsidRDefault="0760DCB6" w14:paraId="21211FCC" w14:textId="063D1945">
            <w:pPr>
              <w:pStyle w:val="ListParagraph"/>
              <w:numPr>
                <w:ilvl w:val="1"/>
                <w:numId w:val="17"/>
              </w:numPr>
              <w:spacing w:line="240" w:lineRule="auto"/>
              <w:rPr>
                <w:rFonts w:ascii="Century Gothic" w:hAnsi="Century Gothic" w:eastAsia="Century Gothic" w:cs="Century Gothic"/>
                <w:noProof w:val="0"/>
                <w:sz w:val="22"/>
                <w:szCs w:val="22"/>
                <w:lang w:val="en-US"/>
              </w:rPr>
            </w:pPr>
            <w:r w:rsidRPr="65880BD1" w:rsidR="62A73D3A">
              <w:rPr>
                <w:rFonts w:ascii="Century Gothic" w:hAnsi="Century Gothic" w:eastAsia="Century Gothic" w:cs="Century Gothic"/>
                <w:noProof w:val="0"/>
                <w:sz w:val="22"/>
                <w:szCs w:val="22"/>
                <w:lang w:val="en-US"/>
              </w:rPr>
              <w:t>Many faculty representative terms will conclude this spring. The co-chairs will provide faculty with a list of term end dates to support planning for filling those positions in the fall.</w:t>
            </w:r>
          </w:p>
        </w:tc>
      </w:tr>
    </w:tbl>
    <w:p w:rsidR="1E49D948" w:rsidP="65880BD1" w:rsidRDefault="1E49D948" w14:paraId="4FC80AC4" w14:textId="3B3FC896">
      <w:pPr>
        <w:pStyle w:val="Normal"/>
      </w:pPr>
    </w:p>
    <w:tbl>
      <w:tblPr>
        <w:tblW w:w="14362" w:type="dxa"/>
        <w:tblInd w:w="-300" w:type="dxa"/>
        <w:tbl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insideH w:val="single" w:color="D9D9D9" w:themeColor="background1" w:themeShade="D9" w:sz="8" w:space="0"/>
          <w:insideV w:val="single" w:color="D9D9D9" w:themeColor="background1" w:themeShade="D9" w:sz="8" w:space="0"/>
        </w:tblBorders>
        <w:tblLayout w:type="fixed"/>
        <w:tblCellMar>
          <w:top w:w="100" w:type="dxa"/>
          <w:left w:w="100" w:type="dxa"/>
          <w:bottom w:w="100" w:type="dxa"/>
          <w:right w:w="100" w:type="dxa"/>
        </w:tblCellMar>
        <w:tblLook w:val="0600" w:firstRow="0" w:lastRow="0" w:firstColumn="0" w:lastColumn="0" w:noHBand="1" w:noVBand="1"/>
      </w:tblPr>
      <w:tblGrid>
        <w:gridCol w:w="14362"/>
      </w:tblGrid>
      <w:tr w:rsidR="00D7682F" w:rsidTr="34F55C38" w14:paraId="5D1D0604" w14:textId="77777777">
        <w:trPr>
          <w:trHeight w:val="450"/>
        </w:trPr>
        <w:tc>
          <w:tcPr>
            <w:tcW w:w="14362" w:type="dxa"/>
            <w:shd w:val="clear" w:color="auto" w:fill="FFD600"/>
            <w:tcMar/>
          </w:tcPr>
          <w:p w:rsidRPr="00E147D1" w:rsidR="00BC29C6" w:rsidP="44EF180F" w:rsidRDefault="000560AF" w14:paraId="6773B614" w14:textId="4A20FBFB">
            <w:pPr>
              <w:spacing w:after="0" w:line="240" w:lineRule="auto"/>
              <w:jc w:val="center"/>
              <w:rPr>
                <w:rFonts w:ascii="Century Gothic" w:hAnsi="Century Gothic" w:eastAsia="Century Gothic" w:cs="Century Gothic"/>
                <w:b/>
                <w:bCs/>
                <w:color w:val="031839"/>
                <w:sz w:val="24"/>
                <w:szCs w:val="24"/>
              </w:rPr>
            </w:pPr>
            <w:r w:rsidRPr="44EF180F">
              <w:rPr>
                <w:rFonts w:ascii="Century Gothic" w:hAnsi="Century Gothic" w:eastAsia="Century Gothic" w:cs="Century Gothic"/>
                <w:b/>
                <w:bCs/>
                <w:color w:val="0F406B"/>
                <w:sz w:val="24"/>
                <w:szCs w:val="24"/>
              </w:rPr>
              <w:t>RESOURCES</w:t>
            </w:r>
          </w:p>
        </w:tc>
      </w:tr>
      <w:tr w:rsidR="00C23294" w:rsidTr="34F55C38" w14:paraId="5357055A" w14:textId="77777777">
        <w:trPr>
          <w:trHeight w:val="300"/>
        </w:trPr>
        <w:tc>
          <w:tcPr>
            <w:tcW w:w="14362" w:type="dxa"/>
            <w:tcMar>
              <w:top w:w="100" w:type="dxa"/>
              <w:left w:w="100" w:type="dxa"/>
              <w:bottom w:w="100" w:type="dxa"/>
              <w:right w:w="100" w:type="dxa"/>
            </w:tcMar>
          </w:tcPr>
          <w:p w:rsidR="2113B8CD" w:rsidP="71052E30" w:rsidRDefault="64173511" w14:paraId="0F9E6F44" w14:textId="38ABD345">
            <w:pPr>
              <w:spacing w:after="0"/>
              <w:rPr>
                <w:rFonts w:ascii="Aptos" w:hAnsi="Aptos" w:eastAsia="Aptos" w:cs="Aptos"/>
                <w:b w:val="1"/>
                <w:bCs w:val="1"/>
                <w:sz w:val="24"/>
                <w:szCs w:val="24"/>
              </w:rPr>
            </w:pPr>
            <w:r w:rsidRPr="34F55C38" w:rsidR="55B4C4EB">
              <w:rPr>
                <w:rFonts w:ascii="Aptos" w:hAnsi="Aptos" w:eastAsia="Aptos" w:cs="Aptos"/>
                <w:b w:val="1"/>
                <w:bCs w:val="1"/>
                <w:sz w:val="24"/>
                <w:szCs w:val="24"/>
              </w:rPr>
              <w:t>Upcoming Meetings</w:t>
            </w:r>
            <w:r w:rsidRPr="34F55C38" w:rsidR="55B4C4EB">
              <w:rPr>
                <w:rFonts w:ascii="Aptos" w:hAnsi="Aptos" w:eastAsia="Aptos" w:cs="Aptos"/>
                <w:b w:val="1"/>
                <w:bCs w:val="1"/>
                <w:sz w:val="24"/>
                <w:szCs w:val="24"/>
              </w:rPr>
              <w:t xml:space="preserve">:  </w:t>
            </w:r>
            <w:r w:rsidRPr="34F55C38" w:rsidR="501E480B">
              <w:rPr>
                <w:rFonts w:ascii="Aptos" w:hAnsi="Aptos" w:eastAsia="Aptos" w:cs="Aptos"/>
                <w:b w:val="1"/>
                <w:bCs w:val="1"/>
                <w:sz w:val="24"/>
                <w:szCs w:val="24"/>
              </w:rPr>
              <w:t>4/23, 5/14</w:t>
            </w:r>
            <w:r w:rsidRPr="34F55C38" w:rsidR="07ECE758">
              <w:rPr>
                <w:rFonts w:ascii="Aptos" w:hAnsi="Aptos" w:eastAsia="Aptos" w:cs="Aptos"/>
                <w:b w:val="1"/>
                <w:bCs w:val="1"/>
                <w:sz w:val="24"/>
                <w:szCs w:val="24"/>
              </w:rPr>
              <w:t>, 5/28</w:t>
            </w:r>
          </w:p>
        </w:tc>
      </w:tr>
    </w:tbl>
    <w:p w:rsidR="00A1614E" w:rsidRDefault="00A1614E" w14:paraId="1FEFCB12" w14:textId="77777777"/>
    <w:sectPr w:rsidR="00A1614E" w:rsidSect="00CC535C">
      <w:footerReference w:type="default" r:id="rId13"/>
      <w:pgSz w:w="16838" w:h="11906" w:orient="landscape"/>
      <w:pgMar w:top="1080" w:right="1440" w:bottom="1080" w:left="1440" w:header="446" w:footer="1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2BE" w:rsidRDefault="008A32BE" w14:paraId="5EBF2C71" w14:textId="77777777">
      <w:pPr>
        <w:spacing w:after="0" w:line="240" w:lineRule="auto"/>
      </w:pPr>
      <w:r>
        <w:separator/>
      </w:r>
    </w:p>
  </w:endnote>
  <w:endnote w:type="continuationSeparator" w:id="0">
    <w:p w:rsidR="008A32BE" w:rsidRDefault="008A32BE" w14:paraId="40C11CE6" w14:textId="77777777">
      <w:pPr>
        <w:spacing w:after="0" w:line="240" w:lineRule="auto"/>
      </w:pPr>
      <w:r>
        <w:continuationSeparator/>
      </w:r>
    </w:p>
  </w:endnote>
  <w:endnote w:type="continuationNotice" w:id="1">
    <w:p w:rsidR="008A32BE" w:rsidRDefault="008A32BE" w14:paraId="4F5834F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altName w:val="Calibri"/>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9C6" w:rsidRDefault="00BC29C6" w14:paraId="0BA03E70" w14:textId="4DE9DD2F">
    <w:pPr>
      <w:ind w:left="-1080" w:right="-3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2BE" w:rsidRDefault="008A32BE" w14:paraId="6B3670AB" w14:textId="77777777">
      <w:pPr>
        <w:spacing w:after="0" w:line="240" w:lineRule="auto"/>
      </w:pPr>
      <w:r>
        <w:separator/>
      </w:r>
    </w:p>
  </w:footnote>
  <w:footnote w:type="continuationSeparator" w:id="0">
    <w:p w:rsidR="008A32BE" w:rsidRDefault="008A32BE" w14:paraId="1EFF57FA" w14:textId="77777777">
      <w:pPr>
        <w:spacing w:after="0" w:line="240" w:lineRule="auto"/>
      </w:pPr>
      <w:r>
        <w:continuationSeparator/>
      </w:r>
    </w:p>
  </w:footnote>
  <w:footnote w:type="continuationNotice" w:id="1">
    <w:p w:rsidR="008A32BE" w:rsidRDefault="008A32BE" w14:paraId="35293968"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cQyKFq/Pg5SzoH" int2:id="JOdrKl6x">
      <int2:state int2:value="Rejected" int2:type="AugLoop_Text_Critique"/>
    </int2:textHash>
    <int2:textHash int2:hashCode="6iUpY5W2aiTsvH" int2:id="uhsg5Ge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6215cc51"/>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7c712c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22d34076"/>
    <w:multiLevelType xmlns:w="http://schemas.openxmlformats.org/wordprocessingml/2006/main" w:val="hybridMultilevel"/>
    <w:lvl xmlns:w="http://schemas.openxmlformats.org/wordprocessingml/2006/main" w:ilvl="0">
      <w:start w:val="1"/>
      <w:numFmt w:val="lowerRoman"/>
      <w:lvlText w:val="%3."/>
      <w:lvlJc w:val="right"/>
      <w:pPr>
        <w:ind w:left="2340" w:hanging="360"/>
      </w:pPr>
    </w:lvl>
    <w:lvl xmlns:w="http://schemas.openxmlformats.org/wordprocessingml/2006/main" w:ilvl="1">
      <w:start w:val="1"/>
      <w:numFmt w:val="lowerLetter"/>
      <w:lvlText w:val="%2."/>
      <w:lvlJc w:val="left"/>
      <w:pPr>
        <w:ind w:left="3060" w:hanging="360"/>
      </w:pPr>
    </w:lvl>
    <w:lvl xmlns:w="http://schemas.openxmlformats.org/wordprocessingml/2006/main" w:ilvl="2">
      <w:start w:val="1"/>
      <w:numFmt w:val="lowerRoman"/>
      <w:lvlText w:val="%3."/>
      <w:lvlJc w:val="right"/>
      <w:pPr>
        <w:ind w:left="3780" w:hanging="180"/>
      </w:pPr>
    </w:lvl>
    <w:lvl xmlns:w="http://schemas.openxmlformats.org/wordprocessingml/2006/main" w:ilvl="3">
      <w:start w:val="1"/>
      <w:numFmt w:val="decimal"/>
      <w:lvlText w:val="%4."/>
      <w:lvlJc w:val="left"/>
      <w:pPr>
        <w:ind w:left="4500" w:hanging="360"/>
      </w:pPr>
    </w:lvl>
    <w:lvl xmlns:w="http://schemas.openxmlformats.org/wordprocessingml/2006/main" w:ilvl="4">
      <w:start w:val="1"/>
      <w:numFmt w:val="lowerLetter"/>
      <w:lvlText w:val="%5."/>
      <w:lvlJc w:val="left"/>
      <w:pPr>
        <w:ind w:left="5220" w:hanging="360"/>
      </w:pPr>
    </w:lvl>
    <w:lvl xmlns:w="http://schemas.openxmlformats.org/wordprocessingml/2006/main" w:ilvl="5">
      <w:start w:val="1"/>
      <w:numFmt w:val="lowerRoman"/>
      <w:lvlText w:val="%6."/>
      <w:lvlJc w:val="right"/>
      <w:pPr>
        <w:ind w:left="5940" w:hanging="180"/>
      </w:pPr>
    </w:lvl>
    <w:lvl xmlns:w="http://schemas.openxmlformats.org/wordprocessingml/2006/main" w:ilvl="6">
      <w:start w:val="1"/>
      <w:numFmt w:val="decimal"/>
      <w:lvlText w:val="%7."/>
      <w:lvlJc w:val="left"/>
      <w:pPr>
        <w:ind w:left="6660" w:hanging="360"/>
      </w:pPr>
    </w:lvl>
    <w:lvl xmlns:w="http://schemas.openxmlformats.org/wordprocessingml/2006/main" w:ilvl="7">
      <w:start w:val="1"/>
      <w:numFmt w:val="lowerLetter"/>
      <w:lvlText w:val="%8."/>
      <w:lvlJc w:val="left"/>
      <w:pPr>
        <w:ind w:left="7380" w:hanging="360"/>
      </w:pPr>
    </w:lvl>
    <w:lvl xmlns:w="http://schemas.openxmlformats.org/wordprocessingml/2006/main" w:ilvl="8">
      <w:start w:val="1"/>
      <w:numFmt w:val="lowerRoman"/>
      <w:lvlText w:val="%9."/>
      <w:lvlJc w:val="right"/>
      <w:pPr>
        <w:ind w:left="8100" w:hanging="180"/>
      </w:pPr>
    </w:lvl>
  </w:abstractNum>
  <w:abstractNum xmlns:w="http://schemas.openxmlformats.org/wordprocessingml/2006/main" w:abstractNumId="17">
    <w:nsid w:val="5f9fed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1eed6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dfdfa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070e2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d58d1a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6cb8a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b83ad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d38e4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96ea59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8c4b93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e9034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2aa2e6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db945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5C6DF9"/>
    <w:multiLevelType w:val="hybridMultilevel"/>
    <w:tmpl w:val="E6226AA8"/>
    <w:lvl w:ilvl="0" w:tplc="4E1E3F86">
      <w:start w:val="1"/>
      <w:numFmt w:val="bullet"/>
      <w:lvlText w:val=""/>
      <w:lvlJc w:val="left"/>
      <w:pPr>
        <w:ind w:left="720" w:hanging="360"/>
      </w:pPr>
      <w:rPr>
        <w:rFonts w:hint="default" w:ascii="Symbol" w:hAnsi="Symbol"/>
      </w:rPr>
    </w:lvl>
    <w:lvl w:ilvl="1" w:tplc="7AF80944">
      <w:start w:val="1"/>
      <w:numFmt w:val="bullet"/>
      <w:lvlText w:val="o"/>
      <w:lvlJc w:val="left"/>
      <w:pPr>
        <w:ind w:left="1440" w:hanging="360"/>
      </w:pPr>
      <w:rPr>
        <w:rFonts w:hint="default" w:ascii="Courier New" w:hAnsi="Courier New"/>
      </w:rPr>
    </w:lvl>
    <w:lvl w:ilvl="2" w:tplc="B134A61A">
      <w:start w:val="1"/>
      <w:numFmt w:val="bullet"/>
      <w:lvlText w:val=""/>
      <w:lvlJc w:val="left"/>
      <w:pPr>
        <w:ind w:left="2160" w:hanging="360"/>
      </w:pPr>
      <w:rPr>
        <w:rFonts w:hint="default" w:ascii="Wingdings" w:hAnsi="Wingdings"/>
      </w:rPr>
    </w:lvl>
    <w:lvl w:ilvl="3" w:tplc="B3CE58B6">
      <w:start w:val="1"/>
      <w:numFmt w:val="bullet"/>
      <w:lvlText w:val=""/>
      <w:lvlJc w:val="left"/>
      <w:pPr>
        <w:ind w:left="2880" w:hanging="360"/>
      </w:pPr>
      <w:rPr>
        <w:rFonts w:hint="default" w:ascii="Symbol" w:hAnsi="Symbol"/>
      </w:rPr>
    </w:lvl>
    <w:lvl w:ilvl="4" w:tplc="93B03786">
      <w:start w:val="1"/>
      <w:numFmt w:val="bullet"/>
      <w:lvlText w:val="o"/>
      <w:lvlJc w:val="left"/>
      <w:pPr>
        <w:ind w:left="3600" w:hanging="360"/>
      </w:pPr>
      <w:rPr>
        <w:rFonts w:hint="default" w:ascii="Courier New" w:hAnsi="Courier New"/>
      </w:rPr>
    </w:lvl>
    <w:lvl w:ilvl="5" w:tplc="6B38CD6C">
      <w:start w:val="1"/>
      <w:numFmt w:val="bullet"/>
      <w:lvlText w:val=""/>
      <w:lvlJc w:val="left"/>
      <w:pPr>
        <w:ind w:left="4320" w:hanging="360"/>
      </w:pPr>
      <w:rPr>
        <w:rFonts w:hint="default" w:ascii="Wingdings" w:hAnsi="Wingdings"/>
      </w:rPr>
    </w:lvl>
    <w:lvl w:ilvl="6" w:tplc="2B5E3A5E">
      <w:start w:val="1"/>
      <w:numFmt w:val="bullet"/>
      <w:lvlText w:val=""/>
      <w:lvlJc w:val="left"/>
      <w:pPr>
        <w:ind w:left="5040" w:hanging="360"/>
      </w:pPr>
      <w:rPr>
        <w:rFonts w:hint="default" w:ascii="Symbol" w:hAnsi="Symbol"/>
      </w:rPr>
    </w:lvl>
    <w:lvl w:ilvl="7" w:tplc="86143E72">
      <w:start w:val="1"/>
      <w:numFmt w:val="bullet"/>
      <w:lvlText w:val="o"/>
      <w:lvlJc w:val="left"/>
      <w:pPr>
        <w:ind w:left="5760" w:hanging="360"/>
      </w:pPr>
      <w:rPr>
        <w:rFonts w:hint="default" w:ascii="Courier New" w:hAnsi="Courier New"/>
      </w:rPr>
    </w:lvl>
    <w:lvl w:ilvl="8" w:tplc="2CCCD9C4">
      <w:start w:val="1"/>
      <w:numFmt w:val="bullet"/>
      <w:lvlText w:val=""/>
      <w:lvlJc w:val="left"/>
      <w:pPr>
        <w:ind w:left="6480" w:hanging="360"/>
      </w:pPr>
      <w:rPr>
        <w:rFonts w:hint="default" w:ascii="Wingdings" w:hAnsi="Wingdings"/>
      </w:rPr>
    </w:lvl>
  </w:abstractNum>
  <w:abstractNum w:abstractNumId="1" w15:restartNumberingAfterBreak="0">
    <w:nsid w:val="418AC133"/>
    <w:multiLevelType w:val="hybridMultilevel"/>
    <w:tmpl w:val="24FE7C16"/>
    <w:lvl w:ilvl="0" w:tplc="B3B4943C">
      <w:start w:val="1"/>
      <w:numFmt w:val="bullet"/>
      <w:lvlText w:val=""/>
      <w:lvlJc w:val="left"/>
      <w:pPr>
        <w:ind w:left="720" w:hanging="360"/>
      </w:pPr>
      <w:rPr>
        <w:rFonts w:hint="default" w:ascii="Symbol" w:hAnsi="Symbol"/>
      </w:rPr>
    </w:lvl>
    <w:lvl w:ilvl="1" w:tplc="363C1478">
      <w:start w:val="1"/>
      <w:numFmt w:val="bullet"/>
      <w:lvlText w:val="o"/>
      <w:lvlJc w:val="left"/>
      <w:pPr>
        <w:ind w:left="1440" w:hanging="360"/>
      </w:pPr>
      <w:rPr>
        <w:rFonts w:hint="default" w:ascii="Courier New" w:hAnsi="Courier New"/>
      </w:rPr>
    </w:lvl>
    <w:lvl w:ilvl="2" w:tplc="9446DE9E">
      <w:start w:val="1"/>
      <w:numFmt w:val="bullet"/>
      <w:lvlText w:val=""/>
      <w:lvlJc w:val="left"/>
      <w:pPr>
        <w:ind w:left="2160" w:hanging="360"/>
      </w:pPr>
      <w:rPr>
        <w:rFonts w:hint="default" w:ascii="Wingdings" w:hAnsi="Wingdings"/>
      </w:rPr>
    </w:lvl>
    <w:lvl w:ilvl="3" w:tplc="FC6C82A8">
      <w:start w:val="1"/>
      <w:numFmt w:val="bullet"/>
      <w:lvlText w:val=""/>
      <w:lvlJc w:val="left"/>
      <w:pPr>
        <w:ind w:left="2880" w:hanging="360"/>
      </w:pPr>
      <w:rPr>
        <w:rFonts w:hint="default" w:ascii="Symbol" w:hAnsi="Symbol"/>
      </w:rPr>
    </w:lvl>
    <w:lvl w:ilvl="4" w:tplc="0C989BD2">
      <w:start w:val="1"/>
      <w:numFmt w:val="bullet"/>
      <w:lvlText w:val="o"/>
      <w:lvlJc w:val="left"/>
      <w:pPr>
        <w:ind w:left="3600" w:hanging="360"/>
      </w:pPr>
      <w:rPr>
        <w:rFonts w:hint="default" w:ascii="Courier New" w:hAnsi="Courier New"/>
      </w:rPr>
    </w:lvl>
    <w:lvl w:ilvl="5" w:tplc="3DF66B82">
      <w:start w:val="1"/>
      <w:numFmt w:val="bullet"/>
      <w:lvlText w:val=""/>
      <w:lvlJc w:val="left"/>
      <w:pPr>
        <w:ind w:left="4320" w:hanging="360"/>
      </w:pPr>
      <w:rPr>
        <w:rFonts w:hint="default" w:ascii="Wingdings" w:hAnsi="Wingdings"/>
      </w:rPr>
    </w:lvl>
    <w:lvl w:ilvl="6" w:tplc="B31A94AE">
      <w:start w:val="1"/>
      <w:numFmt w:val="bullet"/>
      <w:lvlText w:val=""/>
      <w:lvlJc w:val="left"/>
      <w:pPr>
        <w:ind w:left="5040" w:hanging="360"/>
      </w:pPr>
      <w:rPr>
        <w:rFonts w:hint="default" w:ascii="Symbol" w:hAnsi="Symbol"/>
      </w:rPr>
    </w:lvl>
    <w:lvl w:ilvl="7" w:tplc="3E6C3D3A">
      <w:start w:val="1"/>
      <w:numFmt w:val="bullet"/>
      <w:lvlText w:val="o"/>
      <w:lvlJc w:val="left"/>
      <w:pPr>
        <w:ind w:left="5760" w:hanging="360"/>
      </w:pPr>
      <w:rPr>
        <w:rFonts w:hint="default" w:ascii="Courier New" w:hAnsi="Courier New"/>
      </w:rPr>
    </w:lvl>
    <w:lvl w:ilvl="8" w:tplc="564C002C">
      <w:start w:val="1"/>
      <w:numFmt w:val="bullet"/>
      <w:lvlText w:val=""/>
      <w:lvlJc w:val="left"/>
      <w:pPr>
        <w:ind w:left="6480" w:hanging="360"/>
      </w:pPr>
      <w:rPr>
        <w:rFonts w:hint="default" w:ascii="Wingdings" w:hAnsi="Wingdings"/>
      </w:rPr>
    </w:lvl>
  </w:abstractNum>
  <w:abstractNum w:abstractNumId="2" w15:restartNumberingAfterBreak="0">
    <w:nsid w:val="52D07600"/>
    <w:multiLevelType w:val="hybridMultilevel"/>
    <w:tmpl w:val="C818EDEC"/>
    <w:lvl w:ilvl="0" w:tplc="19E4A4CC">
      <w:start w:val="1"/>
      <w:numFmt w:val="bullet"/>
      <w:lvlText w:val=""/>
      <w:lvlJc w:val="left"/>
      <w:pPr>
        <w:ind w:left="720" w:hanging="360"/>
      </w:pPr>
      <w:rPr>
        <w:rFonts w:hint="default" w:ascii="Symbol" w:hAnsi="Symbol"/>
      </w:rPr>
    </w:lvl>
    <w:lvl w:ilvl="1" w:tplc="BD3E8476">
      <w:start w:val="1"/>
      <w:numFmt w:val="bullet"/>
      <w:lvlText w:val="o"/>
      <w:lvlJc w:val="left"/>
      <w:pPr>
        <w:ind w:left="1440" w:hanging="360"/>
      </w:pPr>
      <w:rPr>
        <w:rFonts w:hint="default" w:ascii="Courier New" w:hAnsi="Courier New"/>
      </w:rPr>
    </w:lvl>
    <w:lvl w:ilvl="2" w:tplc="3F32DD80">
      <w:start w:val="1"/>
      <w:numFmt w:val="bullet"/>
      <w:lvlText w:val=""/>
      <w:lvlJc w:val="left"/>
      <w:pPr>
        <w:ind w:left="2160" w:hanging="360"/>
      </w:pPr>
      <w:rPr>
        <w:rFonts w:hint="default" w:ascii="Wingdings" w:hAnsi="Wingdings"/>
      </w:rPr>
    </w:lvl>
    <w:lvl w:ilvl="3" w:tplc="348E7EC4">
      <w:start w:val="1"/>
      <w:numFmt w:val="bullet"/>
      <w:lvlText w:val=""/>
      <w:lvlJc w:val="left"/>
      <w:pPr>
        <w:ind w:left="2880" w:hanging="360"/>
      </w:pPr>
      <w:rPr>
        <w:rFonts w:hint="default" w:ascii="Symbol" w:hAnsi="Symbol"/>
      </w:rPr>
    </w:lvl>
    <w:lvl w:ilvl="4" w:tplc="BA84F50A">
      <w:start w:val="1"/>
      <w:numFmt w:val="bullet"/>
      <w:lvlText w:val="o"/>
      <w:lvlJc w:val="left"/>
      <w:pPr>
        <w:ind w:left="3600" w:hanging="360"/>
      </w:pPr>
      <w:rPr>
        <w:rFonts w:hint="default" w:ascii="Courier New" w:hAnsi="Courier New"/>
      </w:rPr>
    </w:lvl>
    <w:lvl w:ilvl="5" w:tplc="177C70A2">
      <w:start w:val="1"/>
      <w:numFmt w:val="bullet"/>
      <w:lvlText w:val=""/>
      <w:lvlJc w:val="left"/>
      <w:pPr>
        <w:ind w:left="4320" w:hanging="360"/>
      </w:pPr>
      <w:rPr>
        <w:rFonts w:hint="default" w:ascii="Wingdings" w:hAnsi="Wingdings"/>
      </w:rPr>
    </w:lvl>
    <w:lvl w:ilvl="6" w:tplc="59EE58FC">
      <w:start w:val="1"/>
      <w:numFmt w:val="bullet"/>
      <w:lvlText w:val=""/>
      <w:lvlJc w:val="left"/>
      <w:pPr>
        <w:ind w:left="5040" w:hanging="360"/>
      </w:pPr>
      <w:rPr>
        <w:rFonts w:hint="default" w:ascii="Symbol" w:hAnsi="Symbol"/>
      </w:rPr>
    </w:lvl>
    <w:lvl w:ilvl="7" w:tplc="0F42B60A">
      <w:start w:val="1"/>
      <w:numFmt w:val="bullet"/>
      <w:lvlText w:val="o"/>
      <w:lvlJc w:val="left"/>
      <w:pPr>
        <w:ind w:left="5760" w:hanging="360"/>
      </w:pPr>
      <w:rPr>
        <w:rFonts w:hint="default" w:ascii="Courier New" w:hAnsi="Courier New"/>
      </w:rPr>
    </w:lvl>
    <w:lvl w:ilvl="8" w:tplc="23D61EDE">
      <w:start w:val="1"/>
      <w:numFmt w:val="bullet"/>
      <w:lvlText w:val=""/>
      <w:lvlJc w:val="left"/>
      <w:pPr>
        <w:ind w:left="6480" w:hanging="360"/>
      </w:pPr>
      <w:rPr>
        <w:rFonts w:hint="default" w:ascii="Wingdings" w:hAnsi="Wingdings"/>
      </w:rPr>
    </w:lvl>
  </w:abstractNum>
  <w:abstractNum w:abstractNumId="3" w15:restartNumberingAfterBreak="0">
    <w:nsid w:val="5FAEBAA4"/>
    <w:multiLevelType w:val="hybridMultilevel"/>
    <w:tmpl w:val="647A22D8"/>
    <w:lvl w:ilvl="0" w:tplc="00088B78">
      <w:start w:val="1"/>
      <w:numFmt w:val="bullet"/>
      <w:lvlText w:val=""/>
      <w:lvlJc w:val="left"/>
      <w:pPr>
        <w:ind w:left="720" w:hanging="360"/>
      </w:pPr>
      <w:rPr>
        <w:rFonts w:hint="default" w:ascii="Symbol" w:hAnsi="Symbol"/>
      </w:rPr>
    </w:lvl>
    <w:lvl w:ilvl="1" w:tplc="FC7CEA40">
      <w:start w:val="1"/>
      <w:numFmt w:val="bullet"/>
      <w:lvlText w:val="o"/>
      <w:lvlJc w:val="left"/>
      <w:pPr>
        <w:ind w:left="1440" w:hanging="360"/>
      </w:pPr>
      <w:rPr>
        <w:rFonts w:hint="default" w:ascii="Courier New" w:hAnsi="Courier New"/>
      </w:rPr>
    </w:lvl>
    <w:lvl w:ilvl="2" w:tplc="1A544AF2">
      <w:start w:val="1"/>
      <w:numFmt w:val="bullet"/>
      <w:lvlText w:val=""/>
      <w:lvlJc w:val="left"/>
      <w:pPr>
        <w:ind w:left="2160" w:hanging="360"/>
      </w:pPr>
      <w:rPr>
        <w:rFonts w:hint="default" w:ascii="Wingdings" w:hAnsi="Wingdings"/>
      </w:rPr>
    </w:lvl>
    <w:lvl w:ilvl="3" w:tplc="7F348018">
      <w:start w:val="1"/>
      <w:numFmt w:val="bullet"/>
      <w:lvlText w:val=""/>
      <w:lvlJc w:val="left"/>
      <w:pPr>
        <w:ind w:left="2880" w:hanging="360"/>
      </w:pPr>
      <w:rPr>
        <w:rFonts w:hint="default" w:ascii="Symbol" w:hAnsi="Symbol"/>
      </w:rPr>
    </w:lvl>
    <w:lvl w:ilvl="4" w:tplc="B13E3842">
      <w:start w:val="1"/>
      <w:numFmt w:val="bullet"/>
      <w:lvlText w:val="o"/>
      <w:lvlJc w:val="left"/>
      <w:pPr>
        <w:ind w:left="3600" w:hanging="360"/>
      </w:pPr>
      <w:rPr>
        <w:rFonts w:hint="default" w:ascii="Courier New" w:hAnsi="Courier New"/>
      </w:rPr>
    </w:lvl>
    <w:lvl w:ilvl="5" w:tplc="98708E3A">
      <w:start w:val="1"/>
      <w:numFmt w:val="bullet"/>
      <w:lvlText w:val=""/>
      <w:lvlJc w:val="left"/>
      <w:pPr>
        <w:ind w:left="4320" w:hanging="360"/>
      </w:pPr>
      <w:rPr>
        <w:rFonts w:hint="default" w:ascii="Wingdings" w:hAnsi="Wingdings"/>
      </w:rPr>
    </w:lvl>
    <w:lvl w:ilvl="6" w:tplc="D4266416">
      <w:start w:val="1"/>
      <w:numFmt w:val="bullet"/>
      <w:lvlText w:val=""/>
      <w:lvlJc w:val="left"/>
      <w:pPr>
        <w:ind w:left="5040" w:hanging="360"/>
      </w:pPr>
      <w:rPr>
        <w:rFonts w:hint="default" w:ascii="Symbol" w:hAnsi="Symbol"/>
      </w:rPr>
    </w:lvl>
    <w:lvl w:ilvl="7" w:tplc="382C465A">
      <w:start w:val="1"/>
      <w:numFmt w:val="bullet"/>
      <w:lvlText w:val="o"/>
      <w:lvlJc w:val="left"/>
      <w:pPr>
        <w:ind w:left="5760" w:hanging="360"/>
      </w:pPr>
      <w:rPr>
        <w:rFonts w:hint="default" w:ascii="Courier New" w:hAnsi="Courier New"/>
      </w:rPr>
    </w:lvl>
    <w:lvl w:ilvl="8" w:tplc="3CF0159C">
      <w:start w:val="1"/>
      <w:numFmt w:val="bullet"/>
      <w:lvlText w:val=""/>
      <w:lvlJc w:val="left"/>
      <w:pPr>
        <w:ind w:left="6480" w:hanging="360"/>
      </w:pPr>
      <w:rPr>
        <w:rFonts w:hint="default" w:ascii="Wingdings" w:hAnsi="Wingdings"/>
      </w:rPr>
    </w:lvl>
  </w:abstractNum>
  <w:abstractNum w:abstractNumId="4" w15:restartNumberingAfterBreak="0">
    <w:nsid w:val="620C82FE"/>
    <w:multiLevelType w:val="hybridMultilevel"/>
    <w:tmpl w:val="FFFFFFFF"/>
    <w:lvl w:ilvl="0" w:tplc="CE147336">
      <w:start w:val="1"/>
      <w:numFmt w:val="bullet"/>
      <w:lvlText w:val=""/>
      <w:lvlJc w:val="left"/>
      <w:pPr>
        <w:ind w:left="720" w:hanging="360"/>
      </w:pPr>
      <w:rPr>
        <w:rFonts w:hint="default" w:ascii="Symbol" w:hAnsi="Symbol"/>
      </w:rPr>
    </w:lvl>
    <w:lvl w:ilvl="1" w:tplc="8252041E">
      <w:start w:val="1"/>
      <w:numFmt w:val="bullet"/>
      <w:lvlText w:val="o"/>
      <w:lvlJc w:val="left"/>
      <w:pPr>
        <w:ind w:left="1440" w:hanging="360"/>
      </w:pPr>
      <w:rPr>
        <w:rFonts w:hint="default" w:ascii="Courier New" w:hAnsi="Courier New"/>
      </w:rPr>
    </w:lvl>
    <w:lvl w:ilvl="2" w:tplc="424CD5DA">
      <w:start w:val="1"/>
      <w:numFmt w:val="bullet"/>
      <w:lvlText w:val=""/>
      <w:lvlJc w:val="left"/>
      <w:pPr>
        <w:ind w:left="2160" w:hanging="360"/>
      </w:pPr>
      <w:rPr>
        <w:rFonts w:hint="default" w:ascii="Wingdings" w:hAnsi="Wingdings"/>
      </w:rPr>
    </w:lvl>
    <w:lvl w:ilvl="3" w:tplc="B39CF440">
      <w:start w:val="1"/>
      <w:numFmt w:val="bullet"/>
      <w:lvlText w:val=""/>
      <w:lvlJc w:val="left"/>
      <w:pPr>
        <w:ind w:left="2880" w:hanging="360"/>
      </w:pPr>
      <w:rPr>
        <w:rFonts w:hint="default" w:ascii="Symbol" w:hAnsi="Symbol"/>
      </w:rPr>
    </w:lvl>
    <w:lvl w:ilvl="4" w:tplc="D7822DF4">
      <w:start w:val="1"/>
      <w:numFmt w:val="bullet"/>
      <w:lvlText w:val="o"/>
      <w:lvlJc w:val="left"/>
      <w:pPr>
        <w:ind w:left="3600" w:hanging="360"/>
      </w:pPr>
      <w:rPr>
        <w:rFonts w:hint="default" w:ascii="Courier New" w:hAnsi="Courier New"/>
      </w:rPr>
    </w:lvl>
    <w:lvl w:ilvl="5" w:tplc="66E6E016">
      <w:start w:val="1"/>
      <w:numFmt w:val="bullet"/>
      <w:lvlText w:val=""/>
      <w:lvlJc w:val="left"/>
      <w:pPr>
        <w:ind w:left="4320" w:hanging="360"/>
      </w:pPr>
      <w:rPr>
        <w:rFonts w:hint="default" w:ascii="Wingdings" w:hAnsi="Wingdings"/>
      </w:rPr>
    </w:lvl>
    <w:lvl w:ilvl="6" w:tplc="4FA49FC4">
      <w:start w:val="1"/>
      <w:numFmt w:val="bullet"/>
      <w:lvlText w:val=""/>
      <w:lvlJc w:val="left"/>
      <w:pPr>
        <w:ind w:left="5040" w:hanging="360"/>
      </w:pPr>
      <w:rPr>
        <w:rFonts w:hint="default" w:ascii="Symbol" w:hAnsi="Symbol"/>
      </w:rPr>
    </w:lvl>
    <w:lvl w:ilvl="7" w:tplc="8B829172">
      <w:start w:val="1"/>
      <w:numFmt w:val="bullet"/>
      <w:lvlText w:val="o"/>
      <w:lvlJc w:val="left"/>
      <w:pPr>
        <w:ind w:left="5760" w:hanging="360"/>
      </w:pPr>
      <w:rPr>
        <w:rFonts w:hint="default" w:ascii="Courier New" w:hAnsi="Courier New"/>
      </w:rPr>
    </w:lvl>
    <w:lvl w:ilvl="8" w:tplc="4F305916">
      <w:start w:val="1"/>
      <w:numFmt w:val="bullet"/>
      <w:lvlText w:val=""/>
      <w:lvlJc w:val="left"/>
      <w:pPr>
        <w:ind w:left="6480" w:hanging="360"/>
      </w:pPr>
      <w:rPr>
        <w:rFonts w:hint="default" w:ascii="Wingdings" w:hAnsi="Wingdings"/>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482503106">
    <w:abstractNumId w:val="1"/>
  </w:num>
  <w:num w:numId="2" w16cid:durableId="1053846322">
    <w:abstractNumId w:val="2"/>
  </w:num>
  <w:num w:numId="3" w16cid:durableId="1144201230">
    <w:abstractNumId w:val="0"/>
  </w:num>
  <w:num w:numId="4" w16cid:durableId="4593976">
    <w:abstractNumId w:val="3"/>
  </w:num>
  <w:num w:numId="5" w16cid:durableId="1440561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9C6"/>
    <w:rsid w:val="00004AF6"/>
    <w:rsid w:val="000109F5"/>
    <w:rsid w:val="00017DD3"/>
    <w:rsid w:val="00034034"/>
    <w:rsid w:val="0003B559"/>
    <w:rsid w:val="00050BE7"/>
    <w:rsid w:val="000560AF"/>
    <w:rsid w:val="000724D3"/>
    <w:rsid w:val="00082591"/>
    <w:rsid w:val="000865DE"/>
    <w:rsid w:val="0009044F"/>
    <w:rsid w:val="000A0112"/>
    <w:rsid w:val="000C3D16"/>
    <w:rsid w:val="000F00A3"/>
    <w:rsid w:val="000F2B56"/>
    <w:rsid w:val="000F5C60"/>
    <w:rsid w:val="00100231"/>
    <w:rsid w:val="0010684E"/>
    <w:rsid w:val="001074A8"/>
    <w:rsid w:val="00111B15"/>
    <w:rsid w:val="00114179"/>
    <w:rsid w:val="00114520"/>
    <w:rsid w:val="00133253"/>
    <w:rsid w:val="00140D01"/>
    <w:rsid w:val="00146CA3"/>
    <w:rsid w:val="0015467A"/>
    <w:rsid w:val="0016398C"/>
    <w:rsid w:val="00165503"/>
    <w:rsid w:val="00184CC8"/>
    <w:rsid w:val="0019132D"/>
    <w:rsid w:val="00193C43"/>
    <w:rsid w:val="00194C04"/>
    <w:rsid w:val="001A0F09"/>
    <w:rsid w:val="001A2020"/>
    <w:rsid w:val="001B01FE"/>
    <w:rsid w:val="001B4777"/>
    <w:rsid w:val="001B4BBC"/>
    <w:rsid w:val="001C017C"/>
    <w:rsid w:val="001C1773"/>
    <w:rsid w:val="001E3A01"/>
    <w:rsid w:val="001E422E"/>
    <w:rsid w:val="001E7EE2"/>
    <w:rsid w:val="001F49F0"/>
    <w:rsid w:val="00200177"/>
    <w:rsid w:val="00201E79"/>
    <w:rsid w:val="00206D66"/>
    <w:rsid w:val="00215AA3"/>
    <w:rsid w:val="00220C6B"/>
    <w:rsid w:val="00222A12"/>
    <w:rsid w:val="00233BE7"/>
    <w:rsid w:val="00234A37"/>
    <w:rsid w:val="00251231"/>
    <w:rsid w:val="00256470"/>
    <w:rsid w:val="0025C4C3"/>
    <w:rsid w:val="002602A6"/>
    <w:rsid w:val="0026128D"/>
    <w:rsid w:val="00270D4F"/>
    <w:rsid w:val="00274A10"/>
    <w:rsid w:val="00285ED7"/>
    <w:rsid w:val="002B045C"/>
    <w:rsid w:val="002B76AD"/>
    <w:rsid w:val="002C138A"/>
    <w:rsid w:val="002E04DA"/>
    <w:rsid w:val="002F02A5"/>
    <w:rsid w:val="002F6C21"/>
    <w:rsid w:val="00317E31"/>
    <w:rsid w:val="00322C0C"/>
    <w:rsid w:val="00336ADB"/>
    <w:rsid w:val="0034369D"/>
    <w:rsid w:val="003803D6"/>
    <w:rsid w:val="0038365C"/>
    <w:rsid w:val="003932A2"/>
    <w:rsid w:val="003C3F00"/>
    <w:rsid w:val="003C3F76"/>
    <w:rsid w:val="003D7637"/>
    <w:rsid w:val="003E31F6"/>
    <w:rsid w:val="003F0307"/>
    <w:rsid w:val="003F65E5"/>
    <w:rsid w:val="003F734E"/>
    <w:rsid w:val="00410071"/>
    <w:rsid w:val="0044669F"/>
    <w:rsid w:val="00472CF1"/>
    <w:rsid w:val="004912EB"/>
    <w:rsid w:val="00491AB4"/>
    <w:rsid w:val="00494AF3"/>
    <w:rsid w:val="00497646"/>
    <w:rsid w:val="004A2AEB"/>
    <w:rsid w:val="004B367C"/>
    <w:rsid w:val="004C0E42"/>
    <w:rsid w:val="004D3E70"/>
    <w:rsid w:val="004D5822"/>
    <w:rsid w:val="004E65C3"/>
    <w:rsid w:val="004F1370"/>
    <w:rsid w:val="005026D4"/>
    <w:rsid w:val="00513C13"/>
    <w:rsid w:val="0052237C"/>
    <w:rsid w:val="00522CF8"/>
    <w:rsid w:val="00532E21"/>
    <w:rsid w:val="0054480D"/>
    <w:rsid w:val="00552BE4"/>
    <w:rsid w:val="00562602"/>
    <w:rsid w:val="00570BB0"/>
    <w:rsid w:val="00594201"/>
    <w:rsid w:val="005A3844"/>
    <w:rsid w:val="005B10E3"/>
    <w:rsid w:val="005C1A68"/>
    <w:rsid w:val="005C1F32"/>
    <w:rsid w:val="005C3B0A"/>
    <w:rsid w:val="005C731F"/>
    <w:rsid w:val="005D5FCE"/>
    <w:rsid w:val="005F0231"/>
    <w:rsid w:val="006153B9"/>
    <w:rsid w:val="00631D3C"/>
    <w:rsid w:val="00665F44"/>
    <w:rsid w:val="00667169"/>
    <w:rsid w:val="00675A25"/>
    <w:rsid w:val="00691A13"/>
    <w:rsid w:val="00691A58"/>
    <w:rsid w:val="0069307A"/>
    <w:rsid w:val="006A030A"/>
    <w:rsid w:val="006B183E"/>
    <w:rsid w:val="006F3AAB"/>
    <w:rsid w:val="006F52DB"/>
    <w:rsid w:val="006F75C8"/>
    <w:rsid w:val="006F7BFA"/>
    <w:rsid w:val="00711EC7"/>
    <w:rsid w:val="00725FE5"/>
    <w:rsid w:val="007470EC"/>
    <w:rsid w:val="00750EBD"/>
    <w:rsid w:val="00750F47"/>
    <w:rsid w:val="00763BEF"/>
    <w:rsid w:val="007640A5"/>
    <w:rsid w:val="0077301F"/>
    <w:rsid w:val="007730AE"/>
    <w:rsid w:val="00785108"/>
    <w:rsid w:val="007975BF"/>
    <w:rsid w:val="007979F5"/>
    <w:rsid w:val="007A0336"/>
    <w:rsid w:val="007A60D1"/>
    <w:rsid w:val="007A6A55"/>
    <w:rsid w:val="007A7458"/>
    <w:rsid w:val="007B29B0"/>
    <w:rsid w:val="007B2C29"/>
    <w:rsid w:val="007D0EEE"/>
    <w:rsid w:val="0080342A"/>
    <w:rsid w:val="00810CD7"/>
    <w:rsid w:val="008129EB"/>
    <w:rsid w:val="008272B7"/>
    <w:rsid w:val="0083101A"/>
    <w:rsid w:val="008601A4"/>
    <w:rsid w:val="00866A9A"/>
    <w:rsid w:val="00872B20"/>
    <w:rsid w:val="00877A6E"/>
    <w:rsid w:val="008940E5"/>
    <w:rsid w:val="008A32BE"/>
    <w:rsid w:val="008B6904"/>
    <w:rsid w:val="008B7EC0"/>
    <w:rsid w:val="009049AC"/>
    <w:rsid w:val="00911450"/>
    <w:rsid w:val="00914F55"/>
    <w:rsid w:val="00916D11"/>
    <w:rsid w:val="00916DCE"/>
    <w:rsid w:val="00920EF9"/>
    <w:rsid w:val="00923609"/>
    <w:rsid w:val="00924CE5"/>
    <w:rsid w:val="0093292F"/>
    <w:rsid w:val="009502EF"/>
    <w:rsid w:val="0095340C"/>
    <w:rsid w:val="00960691"/>
    <w:rsid w:val="0098D5D7"/>
    <w:rsid w:val="00990A81"/>
    <w:rsid w:val="009B0433"/>
    <w:rsid w:val="009B1CB1"/>
    <w:rsid w:val="009B25F0"/>
    <w:rsid w:val="009E7B39"/>
    <w:rsid w:val="009F415D"/>
    <w:rsid w:val="00A02A12"/>
    <w:rsid w:val="00A051FE"/>
    <w:rsid w:val="00A12FEF"/>
    <w:rsid w:val="00A15D46"/>
    <w:rsid w:val="00A1614E"/>
    <w:rsid w:val="00A278C5"/>
    <w:rsid w:val="00A4423E"/>
    <w:rsid w:val="00A45384"/>
    <w:rsid w:val="00A626E4"/>
    <w:rsid w:val="00A70D48"/>
    <w:rsid w:val="00A92868"/>
    <w:rsid w:val="00A95377"/>
    <w:rsid w:val="00AC1880"/>
    <w:rsid w:val="00AC36E7"/>
    <w:rsid w:val="00AC70F0"/>
    <w:rsid w:val="00AE69F5"/>
    <w:rsid w:val="00AF50F0"/>
    <w:rsid w:val="00B0198B"/>
    <w:rsid w:val="00B1090C"/>
    <w:rsid w:val="00B13576"/>
    <w:rsid w:val="00B25923"/>
    <w:rsid w:val="00B347E8"/>
    <w:rsid w:val="00B5197F"/>
    <w:rsid w:val="00B55B92"/>
    <w:rsid w:val="00B563CF"/>
    <w:rsid w:val="00B718C5"/>
    <w:rsid w:val="00B80234"/>
    <w:rsid w:val="00B9060E"/>
    <w:rsid w:val="00BA5CA1"/>
    <w:rsid w:val="00BA770D"/>
    <w:rsid w:val="00BA7D66"/>
    <w:rsid w:val="00BAEBA7"/>
    <w:rsid w:val="00BC01A8"/>
    <w:rsid w:val="00BC02BF"/>
    <w:rsid w:val="00BC222C"/>
    <w:rsid w:val="00BC29C6"/>
    <w:rsid w:val="00BD323E"/>
    <w:rsid w:val="00BE1D63"/>
    <w:rsid w:val="00BF16E5"/>
    <w:rsid w:val="00BF19F3"/>
    <w:rsid w:val="00C06C1B"/>
    <w:rsid w:val="00C128F0"/>
    <w:rsid w:val="00C23294"/>
    <w:rsid w:val="00C2449E"/>
    <w:rsid w:val="00C40210"/>
    <w:rsid w:val="00C41175"/>
    <w:rsid w:val="00C568EB"/>
    <w:rsid w:val="00C61AC6"/>
    <w:rsid w:val="00CA6F89"/>
    <w:rsid w:val="00CB2B4E"/>
    <w:rsid w:val="00CB74F7"/>
    <w:rsid w:val="00CC535C"/>
    <w:rsid w:val="00CC7A70"/>
    <w:rsid w:val="00CE4499"/>
    <w:rsid w:val="00CF4F51"/>
    <w:rsid w:val="00CF64C9"/>
    <w:rsid w:val="00D144B7"/>
    <w:rsid w:val="00D363B5"/>
    <w:rsid w:val="00D57C81"/>
    <w:rsid w:val="00D6301D"/>
    <w:rsid w:val="00D7358F"/>
    <w:rsid w:val="00D7682F"/>
    <w:rsid w:val="00D814F6"/>
    <w:rsid w:val="00DA5367"/>
    <w:rsid w:val="00DB1847"/>
    <w:rsid w:val="00DB2F6A"/>
    <w:rsid w:val="00DD5072"/>
    <w:rsid w:val="00DE2DBE"/>
    <w:rsid w:val="00DE3470"/>
    <w:rsid w:val="00DE5427"/>
    <w:rsid w:val="00DF49C8"/>
    <w:rsid w:val="00E147D1"/>
    <w:rsid w:val="00E46086"/>
    <w:rsid w:val="00E50B3B"/>
    <w:rsid w:val="00E9051D"/>
    <w:rsid w:val="00E9579F"/>
    <w:rsid w:val="00ECD844"/>
    <w:rsid w:val="00ED5C4D"/>
    <w:rsid w:val="00EF77C9"/>
    <w:rsid w:val="00F02876"/>
    <w:rsid w:val="00F1784B"/>
    <w:rsid w:val="00F40F7D"/>
    <w:rsid w:val="00F52CB7"/>
    <w:rsid w:val="00FB3B97"/>
    <w:rsid w:val="00FC1236"/>
    <w:rsid w:val="00FF3B7F"/>
    <w:rsid w:val="00FF512E"/>
    <w:rsid w:val="010551CB"/>
    <w:rsid w:val="011748D6"/>
    <w:rsid w:val="012CDB76"/>
    <w:rsid w:val="013FB4C3"/>
    <w:rsid w:val="0143B080"/>
    <w:rsid w:val="014B9521"/>
    <w:rsid w:val="0150BB55"/>
    <w:rsid w:val="0171BE8B"/>
    <w:rsid w:val="01793590"/>
    <w:rsid w:val="018F6F7B"/>
    <w:rsid w:val="0193B18D"/>
    <w:rsid w:val="0194A3F2"/>
    <w:rsid w:val="0195A232"/>
    <w:rsid w:val="01977D76"/>
    <w:rsid w:val="0197AA8B"/>
    <w:rsid w:val="01EBBB89"/>
    <w:rsid w:val="021CC01B"/>
    <w:rsid w:val="0221C871"/>
    <w:rsid w:val="022A3365"/>
    <w:rsid w:val="02369B3C"/>
    <w:rsid w:val="023FC8E8"/>
    <w:rsid w:val="024F1CCA"/>
    <w:rsid w:val="02533003"/>
    <w:rsid w:val="02695C45"/>
    <w:rsid w:val="0298581B"/>
    <w:rsid w:val="029F8C49"/>
    <w:rsid w:val="02A3624F"/>
    <w:rsid w:val="02BB6B98"/>
    <w:rsid w:val="02CF1839"/>
    <w:rsid w:val="02F1B84E"/>
    <w:rsid w:val="03208F53"/>
    <w:rsid w:val="03288CB4"/>
    <w:rsid w:val="03560CCF"/>
    <w:rsid w:val="03598024"/>
    <w:rsid w:val="035BE29A"/>
    <w:rsid w:val="03612762"/>
    <w:rsid w:val="0363FB36"/>
    <w:rsid w:val="03683251"/>
    <w:rsid w:val="038A476A"/>
    <w:rsid w:val="038F3173"/>
    <w:rsid w:val="0392DB68"/>
    <w:rsid w:val="03A40B2C"/>
    <w:rsid w:val="03A9E6A0"/>
    <w:rsid w:val="03B238A2"/>
    <w:rsid w:val="03C0C486"/>
    <w:rsid w:val="03CD3DBA"/>
    <w:rsid w:val="03D0E339"/>
    <w:rsid w:val="03D26B9D"/>
    <w:rsid w:val="040BF9B6"/>
    <w:rsid w:val="040EC7D7"/>
    <w:rsid w:val="041037E7"/>
    <w:rsid w:val="04451C25"/>
    <w:rsid w:val="0462A81A"/>
    <w:rsid w:val="047E0FA8"/>
    <w:rsid w:val="0491F1AB"/>
    <w:rsid w:val="04A3EEE0"/>
    <w:rsid w:val="04B109AC"/>
    <w:rsid w:val="04B3BE19"/>
    <w:rsid w:val="04B64BF7"/>
    <w:rsid w:val="04BF2D60"/>
    <w:rsid w:val="04C0A7DD"/>
    <w:rsid w:val="04C8711C"/>
    <w:rsid w:val="0505E5EF"/>
    <w:rsid w:val="0505ED10"/>
    <w:rsid w:val="0546DDDF"/>
    <w:rsid w:val="0599F9AB"/>
    <w:rsid w:val="05B5BEA8"/>
    <w:rsid w:val="05C16CBE"/>
    <w:rsid w:val="05D2529A"/>
    <w:rsid w:val="061694CC"/>
    <w:rsid w:val="06242769"/>
    <w:rsid w:val="0624C45E"/>
    <w:rsid w:val="06459707"/>
    <w:rsid w:val="06463B54"/>
    <w:rsid w:val="065C6DC9"/>
    <w:rsid w:val="06A9EE6F"/>
    <w:rsid w:val="06E9735C"/>
    <w:rsid w:val="0706FEB1"/>
    <w:rsid w:val="07204090"/>
    <w:rsid w:val="0760DCB6"/>
    <w:rsid w:val="077709D5"/>
    <w:rsid w:val="0795D0C2"/>
    <w:rsid w:val="07B57DA2"/>
    <w:rsid w:val="07BFEAB7"/>
    <w:rsid w:val="07C99360"/>
    <w:rsid w:val="07D758F4"/>
    <w:rsid w:val="07D8DA73"/>
    <w:rsid w:val="07ECE758"/>
    <w:rsid w:val="07F21C3B"/>
    <w:rsid w:val="080C0427"/>
    <w:rsid w:val="083E28D2"/>
    <w:rsid w:val="086D2A1F"/>
    <w:rsid w:val="086D3E2A"/>
    <w:rsid w:val="088BD358"/>
    <w:rsid w:val="089864B3"/>
    <w:rsid w:val="08A383FA"/>
    <w:rsid w:val="08B18DE9"/>
    <w:rsid w:val="08B74D57"/>
    <w:rsid w:val="08D025ED"/>
    <w:rsid w:val="0931942F"/>
    <w:rsid w:val="0935A4B9"/>
    <w:rsid w:val="096155FE"/>
    <w:rsid w:val="096185F8"/>
    <w:rsid w:val="09741DEC"/>
    <w:rsid w:val="0994464B"/>
    <w:rsid w:val="099A926E"/>
    <w:rsid w:val="09C0C300"/>
    <w:rsid w:val="09DDD869"/>
    <w:rsid w:val="09F223A7"/>
    <w:rsid w:val="09F708A2"/>
    <w:rsid w:val="0A05D2A8"/>
    <w:rsid w:val="0A0C59E1"/>
    <w:rsid w:val="0A164E6D"/>
    <w:rsid w:val="0A212C4B"/>
    <w:rsid w:val="0A50E65D"/>
    <w:rsid w:val="0A555269"/>
    <w:rsid w:val="0A55B1F6"/>
    <w:rsid w:val="0A643972"/>
    <w:rsid w:val="0A903508"/>
    <w:rsid w:val="0A99A6F0"/>
    <w:rsid w:val="0ADA0684"/>
    <w:rsid w:val="0AE6A070"/>
    <w:rsid w:val="0B0BFB79"/>
    <w:rsid w:val="0B4F534E"/>
    <w:rsid w:val="0B5BA784"/>
    <w:rsid w:val="0B88675E"/>
    <w:rsid w:val="0BA3E90C"/>
    <w:rsid w:val="0BAB3C5E"/>
    <w:rsid w:val="0BB6BC7B"/>
    <w:rsid w:val="0BC14FF7"/>
    <w:rsid w:val="0BC5AD81"/>
    <w:rsid w:val="0BD42DEE"/>
    <w:rsid w:val="0C0F9FC0"/>
    <w:rsid w:val="0C2138D5"/>
    <w:rsid w:val="0C312FAD"/>
    <w:rsid w:val="0C4D6086"/>
    <w:rsid w:val="0C5F9A75"/>
    <w:rsid w:val="0C630E73"/>
    <w:rsid w:val="0C668B3E"/>
    <w:rsid w:val="0C678F4F"/>
    <w:rsid w:val="0C7B34EA"/>
    <w:rsid w:val="0CED227E"/>
    <w:rsid w:val="0CF5DDC4"/>
    <w:rsid w:val="0D1D5FE2"/>
    <w:rsid w:val="0D2C44C1"/>
    <w:rsid w:val="0D4845F2"/>
    <w:rsid w:val="0D6A462B"/>
    <w:rsid w:val="0D6BB0B3"/>
    <w:rsid w:val="0D71D7E2"/>
    <w:rsid w:val="0D8325EE"/>
    <w:rsid w:val="0DAA46FC"/>
    <w:rsid w:val="0DAEEE5A"/>
    <w:rsid w:val="0DB372CD"/>
    <w:rsid w:val="0DC2C257"/>
    <w:rsid w:val="0DD955D3"/>
    <w:rsid w:val="0DD955EB"/>
    <w:rsid w:val="0DE33EB8"/>
    <w:rsid w:val="0E03E3C1"/>
    <w:rsid w:val="0E0677D4"/>
    <w:rsid w:val="0E0ED2FB"/>
    <w:rsid w:val="0E15F4A3"/>
    <w:rsid w:val="0E3B3326"/>
    <w:rsid w:val="0E5FE2AF"/>
    <w:rsid w:val="0E67E257"/>
    <w:rsid w:val="0E6CAEA6"/>
    <w:rsid w:val="0E79B5E1"/>
    <w:rsid w:val="0E91F7AC"/>
    <w:rsid w:val="0E941A0B"/>
    <w:rsid w:val="0E9A9922"/>
    <w:rsid w:val="0EAE5C4B"/>
    <w:rsid w:val="0ED0AC56"/>
    <w:rsid w:val="0EDF9BF8"/>
    <w:rsid w:val="0F3075CB"/>
    <w:rsid w:val="0F34292F"/>
    <w:rsid w:val="0F3D91A3"/>
    <w:rsid w:val="0F6D8295"/>
    <w:rsid w:val="0F98A618"/>
    <w:rsid w:val="0FA4382D"/>
    <w:rsid w:val="0FBCED37"/>
    <w:rsid w:val="0FC390AD"/>
    <w:rsid w:val="0FD180C9"/>
    <w:rsid w:val="0FD2BBBB"/>
    <w:rsid w:val="0FD3414A"/>
    <w:rsid w:val="0FDC5872"/>
    <w:rsid w:val="0FE24EF1"/>
    <w:rsid w:val="0FF7FDFA"/>
    <w:rsid w:val="101077F5"/>
    <w:rsid w:val="101B2C3D"/>
    <w:rsid w:val="102289C3"/>
    <w:rsid w:val="102C24F7"/>
    <w:rsid w:val="102F6C62"/>
    <w:rsid w:val="1031975E"/>
    <w:rsid w:val="1035F6FE"/>
    <w:rsid w:val="10390C8B"/>
    <w:rsid w:val="104AF5C3"/>
    <w:rsid w:val="10675ED3"/>
    <w:rsid w:val="107DE6F4"/>
    <w:rsid w:val="10A858C5"/>
    <w:rsid w:val="10B2E359"/>
    <w:rsid w:val="10B534F0"/>
    <w:rsid w:val="10C9A92E"/>
    <w:rsid w:val="10E73EA3"/>
    <w:rsid w:val="1103C5A8"/>
    <w:rsid w:val="1125EF8A"/>
    <w:rsid w:val="112E121D"/>
    <w:rsid w:val="11B71354"/>
    <w:rsid w:val="11E4FF52"/>
    <w:rsid w:val="11F8B177"/>
    <w:rsid w:val="121F4F1B"/>
    <w:rsid w:val="123860E3"/>
    <w:rsid w:val="124D2EBB"/>
    <w:rsid w:val="1271478C"/>
    <w:rsid w:val="12B5DD69"/>
    <w:rsid w:val="12D92130"/>
    <w:rsid w:val="12DF188B"/>
    <w:rsid w:val="12E5D241"/>
    <w:rsid w:val="1303F754"/>
    <w:rsid w:val="131E6FDF"/>
    <w:rsid w:val="135BD98B"/>
    <w:rsid w:val="1364ECE8"/>
    <w:rsid w:val="13B4A9FE"/>
    <w:rsid w:val="13B688D5"/>
    <w:rsid w:val="13EBBE0F"/>
    <w:rsid w:val="13ECEB43"/>
    <w:rsid w:val="1404BA4B"/>
    <w:rsid w:val="14219CD6"/>
    <w:rsid w:val="144F3E33"/>
    <w:rsid w:val="145894FD"/>
    <w:rsid w:val="1468B8B9"/>
    <w:rsid w:val="1477EF63"/>
    <w:rsid w:val="14804466"/>
    <w:rsid w:val="14DF6364"/>
    <w:rsid w:val="1533682E"/>
    <w:rsid w:val="1536C77A"/>
    <w:rsid w:val="153D20A3"/>
    <w:rsid w:val="15695E5F"/>
    <w:rsid w:val="15BE4BB7"/>
    <w:rsid w:val="15DF8AB9"/>
    <w:rsid w:val="15F211A4"/>
    <w:rsid w:val="15F5FC31"/>
    <w:rsid w:val="15FA35F4"/>
    <w:rsid w:val="1611AA33"/>
    <w:rsid w:val="1633562B"/>
    <w:rsid w:val="164657FB"/>
    <w:rsid w:val="1646DFD2"/>
    <w:rsid w:val="1654B06B"/>
    <w:rsid w:val="165C97B2"/>
    <w:rsid w:val="165F13F4"/>
    <w:rsid w:val="166D0AFB"/>
    <w:rsid w:val="16815C14"/>
    <w:rsid w:val="169FB893"/>
    <w:rsid w:val="16DD8493"/>
    <w:rsid w:val="170CEE13"/>
    <w:rsid w:val="170ECA9A"/>
    <w:rsid w:val="17146F2C"/>
    <w:rsid w:val="171EBF15"/>
    <w:rsid w:val="172FAB5F"/>
    <w:rsid w:val="1733B859"/>
    <w:rsid w:val="17357EBA"/>
    <w:rsid w:val="17461352"/>
    <w:rsid w:val="174A5272"/>
    <w:rsid w:val="175B13A4"/>
    <w:rsid w:val="17A91BDA"/>
    <w:rsid w:val="17AD9F29"/>
    <w:rsid w:val="17BC0616"/>
    <w:rsid w:val="17C77137"/>
    <w:rsid w:val="17D00350"/>
    <w:rsid w:val="17FBEDAB"/>
    <w:rsid w:val="18338A7E"/>
    <w:rsid w:val="18490A53"/>
    <w:rsid w:val="184BA686"/>
    <w:rsid w:val="184DF09A"/>
    <w:rsid w:val="186A63E8"/>
    <w:rsid w:val="18A564FA"/>
    <w:rsid w:val="18ACA56D"/>
    <w:rsid w:val="18ACC247"/>
    <w:rsid w:val="18C36DFB"/>
    <w:rsid w:val="18C91711"/>
    <w:rsid w:val="18D4DE71"/>
    <w:rsid w:val="18DD4DE7"/>
    <w:rsid w:val="18E5737F"/>
    <w:rsid w:val="18E6FAA7"/>
    <w:rsid w:val="18F3CB9D"/>
    <w:rsid w:val="18F6E32A"/>
    <w:rsid w:val="18FB0689"/>
    <w:rsid w:val="18FB5AA2"/>
    <w:rsid w:val="19120071"/>
    <w:rsid w:val="1913C5D7"/>
    <w:rsid w:val="192AB586"/>
    <w:rsid w:val="193838CF"/>
    <w:rsid w:val="193C387A"/>
    <w:rsid w:val="196983C8"/>
    <w:rsid w:val="199740CE"/>
    <w:rsid w:val="19B87E7D"/>
    <w:rsid w:val="19BB753A"/>
    <w:rsid w:val="19C1FE63"/>
    <w:rsid w:val="19CBF4FA"/>
    <w:rsid w:val="19D54B82"/>
    <w:rsid w:val="19E50FA2"/>
    <w:rsid w:val="19FE944B"/>
    <w:rsid w:val="1A061703"/>
    <w:rsid w:val="1A3936DF"/>
    <w:rsid w:val="1A54E856"/>
    <w:rsid w:val="1A7C2457"/>
    <w:rsid w:val="1A977F16"/>
    <w:rsid w:val="1AA25440"/>
    <w:rsid w:val="1AB0E925"/>
    <w:rsid w:val="1AC425C7"/>
    <w:rsid w:val="1ACB3B9F"/>
    <w:rsid w:val="1AE21569"/>
    <w:rsid w:val="1AEAF062"/>
    <w:rsid w:val="1AF34AA3"/>
    <w:rsid w:val="1B3EAD6A"/>
    <w:rsid w:val="1B4D059D"/>
    <w:rsid w:val="1B6138D4"/>
    <w:rsid w:val="1BA7D7D9"/>
    <w:rsid w:val="1BC7E53C"/>
    <w:rsid w:val="1BEC41D6"/>
    <w:rsid w:val="1C274B56"/>
    <w:rsid w:val="1C353B59"/>
    <w:rsid w:val="1C3D7F1E"/>
    <w:rsid w:val="1C4DE16E"/>
    <w:rsid w:val="1C8A0FD5"/>
    <w:rsid w:val="1CA84EC5"/>
    <w:rsid w:val="1CB2A21C"/>
    <w:rsid w:val="1CDE7EEE"/>
    <w:rsid w:val="1CEB087A"/>
    <w:rsid w:val="1CF02A68"/>
    <w:rsid w:val="1CF6D787"/>
    <w:rsid w:val="1D01173C"/>
    <w:rsid w:val="1D2E30EE"/>
    <w:rsid w:val="1D324072"/>
    <w:rsid w:val="1D406FB6"/>
    <w:rsid w:val="1D41F51B"/>
    <w:rsid w:val="1D47498B"/>
    <w:rsid w:val="1D73E595"/>
    <w:rsid w:val="1D826691"/>
    <w:rsid w:val="1D8EB63B"/>
    <w:rsid w:val="1DC75BFE"/>
    <w:rsid w:val="1DCF0501"/>
    <w:rsid w:val="1DFBB765"/>
    <w:rsid w:val="1DFC3983"/>
    <w:rsid w:val="1E18D29C"/>
    <w:rsid w:val="1E49D948"/>
    <w:rsid w:val="1E526B20"/>
    <w:rsid w:val="1E56D2BF"/>
    <w:rsid w:val="1E65EDA6"/>
    <w:rsid w:val="1E683638"/>
    <w:rsid w:val="1E6A260C"/>
    <w:rsid w:val="1E6D8E24"/>
    <w:rsid w:val="1E7B0D82"/>
    <w:rsid w:val="1EA04A16"/>
    <w:rsid w:val="1EAE926F"/>
    <w:rsid w:val="1EB2AD5E"/>
    <w:rsid w:val="1EB47AE6"/>
    <w:rsid w:val="1EBA9C74"/>
    <w:rsid w:val="1ED65B6D"/>
    <w:rsid w:val="1EDCEBD8"/>
    <w:rsid w:val="1EFF7A5B"/>
    <w:rsid w:val="1F07A02D"/>
    <w:rsid w:val="1F1C6EF6"/>
    <w:rsid w:val="1F2468B1"/>
    <w:rsid w:val="1F2F7585"/>
    <w:rsid w:val="1F43BF31"/>
    <w:rsid w:val="1F4BDE25"/>
    <w:rsid w:val="1F6DBE8A"/>
    <w:rsid w:val="1F7E372C"/>
    <w:rsid w:val="1F8D21CF"/>
    <w:rsid w:val="1F9DDC71"/>
    <w:rsid w:val="1FB88F8F"/>
    <w:rsid w:val="1FC0FD1E"/>
    <w:rsid w:val="1FD27A24"/>
    <w:rsid w:val="1FDEBE42"/>
    <w:rsid w:val="1FF7E796"/>
    <w:rsid w:val="2008DA6A"/>
    <w:rsid w:val="2019C53B"/>
    <w:rsid w:val="201C7301"/>
    <w:rsid w:val="207B6072"/>
    <w:rsid w:val="2093CD3C"/>
    <w:rsid w:val="209CFD4B"/>
    <w:rsid w:val="20A600CD"/>
    <w:rsid w:val="20B081E1"/>
    <w:rsid w:val="20BEFC70"/>
    <w:rsid w:val="20C4AE09"/>
    <w:rsid w:val="20D9225D"/>
    <w:rsid w:val="20F94C36"/>
    <w:rsid w:val="20FD30EA"/>
    <w:rsid w:val="2113B8CD"/>
    <w:rsid w:val="21352C0F"/>
    <w:rsid w:val="2137A4CC"/>
    <w:rsid w:val="213E29A5"/>
    <w:rsid w:val="214B86F9"/>
    <w:rsid w:val="219D3C01"/>
    <w:rsid w:val="21A1BBEF"/>
    <w:rsid w:val="21C204BE"/>
    <w:rsid w:val="21D128EB"/>
    <w:rsid w:val="21E218FF"/>
    <w:rsid w:val="22059E1D"/>
    <w:rsid w:val="2208E46A"/>
    <w:rsid w:val="225C3FCA"/>
    <w:rsid w:val="22636F87"/>
    <w:rsid w:val="22667671"/>
    <w:rsid w:val="227BA909"/>
    <w:rsid w:val="22966780"/>
    <w:rsid w:val="22B15956"/>
    <w:rsid w:val="22B29F50"/>
    <w:rsid w:val="22CFEF8B"/>
    <w:rsid w:val="22DBA5A1"/>
    <w:rsid w:val="22E76C5E"/>
    <w:rsid w:val="22E85152"/>
    <w:rsid w:val="22E8C7CB"/>
    <w:rsid w:val="230804F9"/>
    <w:rsid w:val="2308E469"/>
    <w:rsid w:val="23208E52"/>
    <w:rsid w:val="232C020D"/>
    <w:rsid w:val="232EB5CE"/>
    <w:rsid w:val="2345AE53"/>
    <w:rsid w:val="2366B577"/>
    <w:rsid w:val="236C01DE"/>
    <w:rsid w:val="239E3808"/>
    <w:rsid w:val="23C94658"/>
    <w:rsid w:val="23C9CF16"/>
    <w:rsid w:val="23E30CE0"/>
    <w:rsid w:val="23EB8ABB"/>
    <w:rsid w:val="23EBD584"/>
    <w:rsid w:val="241174C2"/>
    <w:rsid w:val="242AB532"/>
    <w:rsid w:val="244BF35E"/>
    <w:rsid w:val="248B376C"/>
    <w:rsid w:val="24B00C62"/>
    <w:rsid w:val="24B9F5BC"/>
    <w:rsid w:val="24BEFD78"/>
    <w:rsid w:val="24C5D78F"/>
    <w:rsid w:val="24DB69AA"/>
    <w:rsid w:val="24DDF8E7"/>
    <w:rsid w:val="2501512B"/>
    <w:rsid w:val="250B418B"/>
    <w:rsid w:val="252AA21F"/>
    <w:rsid w:val="252E48D3"/>
    <w:rsid w:val="253E11C3"/>
    <w:rsid w:val="2563ABD0"/>
    <w:rsid w:val="25701648"/>
    <w:rsid w:val="25A1C1AB"/>
    <w:rsid w:val="25A22D65"/>
    <w:rsid w:val="25A87719"/>
    <w:rsid w:val="25A99346"/>
    <w:rsid w:val="25B8D5B0"/>
    <w:rsid w:val="25E0BA92"/>
    <w:rsid w:val="25F809B1"/>
    <w:rsid w:val="26057CCA"/>
    <w:rsid w:val="265D691E"/>
    <w:rsid w:val="266C091C"/>
    <w:rsid w:val="26797E1A"/>
    <w:rsid w:val="26A71D7D"/>
    <w:rsid w:val="26BD9ABA"/>
    <w:rsid w:val="26BD9D54"/>
    <w:rsid w:val="26D743F5"/>
    <w:rsid w:val="26E6AC39"/>
    <w:rsid w:val="26F23738"/>
    <w:rsid w:val="27295ED0"/>
    <w:rsid w:val="2750085B"/>
    <w:rsid w:val="277143DB"/>
    <w:rsid w:val="27902F78"/>
    <w:rsid w:val="27AD23C3"/>
    <w:rsid w:val="27C2619F"/>
    <w:rsid w:val="27C488AB"/>
    <w:rsid w:val="2803BD9F"/>
    <w:rsid w:val="281F100D"/>
    <w:rsid w:val="282030CF"/>
    <w:rsid w:val="28509B49"/>
    <w:rsid w:val="28646846"/>
    <w:rsid w:val="288470F9"/>
    <w:rsid w:val="28932CA1"/>
    <w:rsid w:val="289F21AE"/>
    <w:rsid w:val="28B410B2"/>
    <w:rsid w:val="28BDDFBA"/>
    <w:rsid w:val="28E45FC6"/>
    <w:rsid w:val="28EA0139"/>
    <w:rsid w:val="28EB1873"/>
    <w:rsid w:val="28EFF809"/>
    <w:rsid w:val="28F1EBC5"/>
    <w:rsid w:val="2915CD69"/>
    <w:rsid w:val="2917AD91"/>
    <w:rsid w:val="2934D557"/>
    <w:rsid w:val="29379C22"/>
    <w:rsid w:val="296CB6BD"/>
    <w:rsid w:val="297D551B"/>
    <w:rsid w:val="2984FEC1"/>
    <w:rsid w:val="29883EEC"/>
    <w:rsid w:val="299FE8C9"/>
    <w:rsid w:val="29AFE827"/>
    <w:rsid w:val="29AFF236"/>
    <w:rsid w:val="29BB33C6"/>
    <w:rsid w:val="29C34130"/>
    <w:rsid w:val="29E8A395"/>
    <w:rsid w:val="2A0E883E"/>
    <w:rsid w:val="2A14E24D"/>
    <w:rsid w:val="2A444F41"/>
    <w:rsid w:val="2A65D506"/>
    <w:rsid w:val="2A7234BC"/>
    <w:rsid w:val="2AA1CE29"/>
    <w:rsid w:val="2ABCC1CE"/>
    <w:rsid w:val="2ACDCB69"/>
    <w:rsid w:val="2B2129B7"/>
    <w:rsid w:val="2B3972BF"/>
    <w:rsid w:val="2B3E40A6"/>
    <w:rsid w:val="2B465130"/>
    <w:rsid w:val="2B4B6668"/>
    <w:rsid w:val="2B5EDAD8"/>
    <w:rsid w:val="2B5FBE19"/>
    <w:rsid w:val="2B914A6E"/>
    <w:rsid w:val="2B9F5703"/>
    <w:rsid w:val="2BBE1715"/>
    <w:rsid w:val="2BD90522"/>
    <w:rsid w:val="2C074CC2"/>
    <w:rsid w:val="2C3C51D8"/>
    <w:rsid w:val="2C4D62DD"/>
    <w:rsid w:val="2C74CAA8"/>
    <w:rsid w:val="2CA8D48A"/>
    <w:rsid w:val="2CA97023"/>
    <w:rsid w:val="2CB89842"/>
    <w:rsid w:val="2CCB4B23"/>
    <w:rsid w:val="2CD1AD60"/>
    <w:rsid w:val="2CDC7CB8"/>
    <w:rsid w:val="2D08CB11"/>
    <w:rsid w:val="2D12F7AD"/>
    <w:rsid w:val="2D327100"/>
    <w:rsid w:val="2D58F26A"/>
    <w:rsid w:val="2DA1041D"/>
    <w:rsid w:val="2DA68E61"/>
    <w:rsid w:val="2DAD7110"/>
    <w:rsid w:val="2DAE9D95"/>
    <w:rsid w:val="2DAF59E0"/>
    <w:rsid w:val="2DDAF207"/>
    <w:rsid w:val="2E04767C"/>
    <w:rsid w:val="2E132579"/>
    <w:rsid w:val="2E255622"/>
    <w:rsid w:val="2E4DDA37"/>
    <w:rsid w:val="2E881D93"/>
    <w:rsid w:val="2EA1FFFC"/>
    <w:rsid w:val="2EA34D99"/>
    <w:rsid w:val="2EA90533"/>
    <w:rsid w:val="2EC4CE2E"/>
    <w:rsid w:val="2ED0AB98"/>
    <w:rsid w:val="2F09796A"/>
    <w:rsid w:val="2F2F2BAC"/>
    <w:rsid w:val="2F36F547"/>
    <w:rsid w:val="2F470DF5"/>
    <w:rsid w:val="2F702EF4"/>
    <w:rsid w:val="2F7D9137"/>
    <w:rsid w:val="2F88C893"/>
    <w:rsid w:val="2FC11304"/>
    <w:rsid w:val="3006188E"/>
    <w:rsid w:val="301E0DD2"/>
    <w:rsid w:val="30205BF7"/>
    <w:rsid w:val="30247F0B"/>
    <w:rsid w:val="302C3950"/>
    <w:rsid w:val="30466587"/>
    <w:rsid w:val="304BED5A"/>
    <w:rsid w:val="3058D843"/>
    <w:rsid w:val="306AB3C4"/>
    <w:rsid w:val="306CB21A"/>
    <w:rsid w:val="307628DA"/>
    <w:rsid w:val="3077A102"/>
    <w:rsid w:val="3083401D"/>
    <w:rsid w:val="3086A393"/>
    <w:rsid w:val="30901F24"/>
    <w:rsid w:val="30A2A33C"/>
    <w:rsid w:val="30B4621C"/>
    <w:rsid w:val="30B585AD"/>
    <w:rsid w:val="30C92132"/>
    <w:rsid w:val="30EE832E"/>
    <w:rsid w:val="30F385C0"/>
    <w:rsid w:val="30FAFD19"/>
    <w:rsid w:val="31093729"/>
    <w:rsid w:val="31117359"/>
    <w:rsid w:val="31337AA7"/>
    <w:rsid w:val="313DBEBC"/>
    <w:rsid w:val="314559B7"/>
    <w:rsid w:val="3164AD84"/>
    <w:rsid w:val="31820FA0"/>
    <w:rsid w:val="318D8849"/>
    <w:rsid w:val="3197DDFF"/>
    <w:rsid w:val="31C4BA06"/>
    <w:rsid w:val="31CF1AB4"/>
    <w:rsid w:val="31D3B940"/>
    <w:rsid w:val="31D438EC"/>
    <w:rsid w:val="31E2356E"/>
    <w:rsid w:val="32327999"/>
    <w:rsid w:val="324157F1"/>
    <w:rsid w:val="32430742"/>
    <w:rsid w:val="32558FDE"/>
    <w:rsid w:val="325A61D7"/>
    <w:rsid w:val="32606EB1"/>
    <w:rsid w:val="3267EBFD"/>
    <w:rsid w:val="326CFA12"/>
    <w:rsid w:val="32862D67"/>
    <w:rsid w:val="328CD0BB"/>
    <w:rsid w:val="32CB1632"/>
    <w:rsid w:val="32D249AD"/>
    <w:rsid w:val="32DA7F3B"/>
    <w:rsid w:val="32F60EB1"/>
    <w:rsid w:val="3347F724"/>
    <w:rsid w:val="335EE76E"/>
    <w:rsid w:val="3384B650"/>
    <w:rsid w:val="33C779A0"/>
    <w:rsid w:val="33D87646"/>
    <w:rsid w:val="33DFDC55"/>
    <w:rsid w:val="33FC61B8"/>
    <w:rsid w:val="34388080"/>
    <w:rsid w:val="345D9C12"/>
    <w:rsid w:val="346462CC"/>
    <w:rsid w:val="348EFE9C"/>
    <w:rsid w:val="34979C6A"/>
    <w:rsid w:val="34A8E79E"/>
    <w:rsid w:val="34AFE652"/>
    <w:rsid w:val="34BCE358"/>
    <w:rsid w:val="34F55C38"/>
    <w:rsid w:val="34F96AB6"/>
    <w:rsid w:val="34FC5C62"/>
    <w:rsid w:val="35062264"/>
    <w:rsid w:val="35070B53"/>
    <w:rsid w:val="350BA209"/>
    <w:rsid w:val="35239C25"/>
    <w:rsid w:val="353AF2A4"/>
    <w:rsid w:val="35448758"/>
    <w:rsid w:val="355C5CDB"/>
    <w:rsid w:val="356C99D1"/>
    <w:rsid w:val="358ACF62"/>
    <w:rsid w:val="358C69EA"/>
    <w:rsid w:val="359E86FD"/>
    <w:rsid w:val="35AE05E5"/>
    <w:rsid w:val="35B77A39"/>
    <w:rsid w:val="35C03CB7"/>
    <w:rsid w:val="35C79626"/>
    <w:rsid w:val="35F89F18"/>
    <w:rsid w:val="36034FBA"/>
    <w:rsid w:val="361420EE"/>
    <w:rsid w:val="3627F536"/>
    <w:rsid w:val="365694A9"/>
    <w:rsid w:val="3656B56E"/>
    <w:rsid w:val="36819799"/>
    <w:rsid w:val="368DA81F"/>
    <w:rsid w:val="368EF2D0"/>
    <w:rsid w:val="368FF1AD"/>
    <w:rsid w:val="369D9C7B"/>
    <w:rsid w:val="36A4FD3F"/>
    <w:rsid w:val="36B86C1E"/>
    <w:rsid w:val="36CB88D4"/>
    <w:rsid w:val="36CC0066"/>
    <w:rsid w:val="36CF42A3"/>
    <w:rsid w:val="36E8199B"/>
    <w:rsid w:val="36F9AF7A"/>
    <w:rsid w:val="3711C2F5"/>
    <w:rsid w:val="371A8445"/>
    <w:rsid w:val="37226462"/>
    <w:rsid w:val="373E226C"/>
    <w:rsid w:val="3743F75E"/>
    <w:rsid w:val="374ED2AE"/>
    <w:rsid w:val="3758C7CF"/>
    <w:rsid w:val="37628624"/>
    <w:rsid w:val="376CA39F"/>
    <w:rsid w:val="37760CD9"/>
    <w:rsid w:val="37802124"/>
    <w:rsid w:val="378788E3"/>
    <w:rsid w:val="37C6F6E8"/>
    <w:rsid w:val="37E743F3"/>
    <w:rsid w:val="37F079D7"/>
    <w:rsid w:val="37F48696"/>
    <w:rsid w:val="37FE7454"/>
    <w:rsid w:val="38000B61"/>
    <w:rsid w:val="380AA02A"/>
    <w:rsid w:val="3815F2E7"/>
    <w:rsid w:val="381CA1D5"/>
    <w:rsid w:val="381FBEE9"/>
    <w:rsid w:val="3836DD28"/>
    <w:rsid w:val="38386172"/>
    <w:rsid w:val="384015EF"/>
    <w:rsid w:val="385154BB"/>
    <w:rsid w:val="3854B0BC"/>
    <w:rsid w:val="3856F7D5"/>
    <w:rsid w:val="385788A5"/>
    <w:rsid w:val="385B43B3"/>
    <w:rsid w:val="386E41B3"/>
    <w:rsid w:val="38A19154"/>
    <w:rsid w:val="38B043F0"/>
    <w:rsid w:val="38B3316F"/>
    <w:rsid w:val="38C6B6A3"/>
    <w:rsid w:val="38DC6291"/>
    <w:rsid w:val="38DF231F"/>
    <w:rsid w:val="3903BAF4"/>
    <w:rsid w:val="393D51D3"/>
    <w:rsid w:val="3954B0AE"/>
    <w:rsid w:val="396B5BD9"/>
    <w:rsid w:val="396C9E50"/>
    <w:rsid w:val="3974D439"/>
    <w:rsid w:val="3983A910"/>
    <w:rsid w:val="39B1E435"/>
    <w:rsid w:val="39CF15A9"/>
    <w:rsid w:val="39D37C22"/>
    <w:rsid w:val="39D3F7D4"/>
    <w:rsid w:val="39EDC4CC"/>
    <w:rsid w:val="39F3DDC1"/>
    <w:rsid w:val="3A18EDFB"/>
    <w:rsid w:val="3A25FA9A"/>
    <w:rsid w:val="3A27955C"/>
    <w:rsid w:val="3A6331D8"/>
    <w:rsid w:val="3A8861C6"/>
    <w:rsid w:val="3A9AC090"/>
    <w:rsid w:val="3AAED70F"/>
    <w:rsid w:val="3AB1EA48"/>
    <w:rsid w:val="3AC17DBE"/>
    <w:rsid w:val="3AD57B1C"/>
    <w:rsid w:val="3B11D36A"/>
    <w:rsid w:val="3B13F590"/>
    <w:rsid w:val="3B2A23CF"/>
    <w:rsid w:val="3B5BAF02"/>
    <w:rsid w:val="3B65F339"/>
    <w:rsid w:val="3B681C3C"/>
    <w:rsid w:val="3B68F935"/>
    <w:rsid w:val="3B96AD4E"/>
    <w:rsid w:val="3B9957A0"/>
    <w:rsid w:val="3B9E87BB"/>
    <w:rsid w:val="3BAC6E90"/>
    <w:rsid w:val="3BC787AA"/>
    <w:rsid w:val="3BD7769E"/>
    <w:rsid w:val="3BF2FA34"/>
    <w:rsid w:val="3C16A507"/>
    <w:rsid w:val="3C1D8DE0"/>
    <w:rsid w:val="3C2EBFB3"/>
    <w:rsid w:val="3C3416F4"/>
    <w:rsid w:val="3C3EA368"/>
    <w:rsid w:val="3C48621A"/>
    <w:rsid w:val="3C96477E"/>
    <w:rsid w:val="3CA3BA5F"/>
    <w:rsid w:val="3CB02970"/>
    <w:rsid w:val="3CB71D93"/>
    <w:rsid w:val="3CBD20CE"/>
    <w:rsid w:val="3CC126E8"/>
    <w:rsid w:val="3CE866BD"/>
    <w:rsid w:val="3D05C409"/>
    <w:rsid w:val="3D2BC9ED"/>
    <w:rsid w:val="3D481074"/>
    <w:rsid w:val="3D502E1E"/>
    <w:rsid w:val="3D64E782"/>
    <w:rsid w:val="3D7EDFE9"/>
    <w:rsid w:val="3D8816CD"/>
    <w:rsid w:val="3DBEE01B"/>
    <w:rsid w:val="3DD0E869"/>
    <w:rsid w:val="3DDC1528"/>
    <w:rsid w:val="3DE0C20E"/>
    <w:rsid w:val="3DE9E166"/>
    <w:rsid w:val="3DFC861D"/>
    <w:rsid w:val="3DFF5FB2"/>
    <w:rsid w:val="3E26CD54"/>
    <w:rsid w:val="3E30259A"/>
    <w:rsid w:val="3E3E5C4C"/>
    <w:rsid w:val="3E40CE14"/>
    <w:rsid w:val="3E5FF5D7"/>
    <w:rsid w:val="3E956E64"/>
    <w:rsid w:val="3E973455"/>
    <w:rsid w:val="3EBF408D"/>
    <w:rsid w:val="3EC734A6"/>
    <w:rsid w:val="3ECD7FA0"/>
    <w:rsid w:val="3ECEB79C"/>
    <w:rsid w:val="3ED306F9"/>
    <w:rsid w:val="3ED849BF"/>
    <w:rsid w:val="3F1C0A1F"/>
    <w:rsid w:val="3F218579"/>
    <w:rsid w:val="3F498510"/>
    <w:rsid w:val="3F794E72"/>
    <w:rsid w:val="3F84DCE2"/>
    <w:rsid w:val="3F910046"/>
    <w:rsid w:val="3F988EF5"/>
    <w:rsid w:val="3F98A3FC"/>
    <w:rsid w:val="3FB8D65F"/>
    <w:rsid w:val="3FB90D85"/>
    <w:rsid w:val="3FBE160C"/>
    <w:rsid w:val="3FC4F60A"/>
    <w:rsid w:val="3FD57C24"/>
    <w:rsid w:val="3FD7FA86"/>
    <w:rsid w:val="3FDEEC11"/>
    <w:rsid w:val="3FFBC952"/>
    <w:rsid w:val="3FFFAE51"/>
    <w:rsid w:val="40065CFA"/>
    <w:rsid w:val="400BD82C"/>
    <w:rsid w:val="4017E03E"/>
    <w:rsid w:val="40185626"/>
    <w:rsid w:val="401F7AA1"/>
    <w:rsid w:val="402155A0"/>
    <w:rsid w:val="402E9265"/>
    <w:rsid w:val="4043EBC3"/>
    <w:rsid w:val="407E46BF"/>
    <w:rsid w:val="408697A7"/>
    <w:rsid w:val="409729D7"/>
    <w:rsid w:val="409C5AD3"/>
    <w:rsid w:val="40DD38E7"/>
    <w:rsid w:val="40E0465A"/>
    <w:rsid w:val="40E0CF6C"/>
    <w:rsid w:val="41097700"/>
    <w:rsid w:val="410B6C52"/>
    <w:rsid w:val="411AAA1A"/>
    <w:rsid w:val="412850D5"/>
    <w:rsid w:val="414E888F"/>
    <w:rsid w:val="416B791C"/>
    <w:rsid w:val="417DB76F"/>
    <w:rsid w:val="419D8A56"/>
    <w:rsid w:val="41A4A4F2"/>
    <w:rsid w:val="41AE779E"/>
    <w:rsid w:val="41B9FE6C"/>
    <w:rsid w:val="41C2701C"/>
    <w:rsid w:val="41C77BCB"/>
    <w:rsid w:val="41CBC898"/>
    <w:rsid w:val="42017CE3"/>
    <w:rsid w:val="42269A8B"/>
    <w:rsid w:val="4237A6B3"/>
    <w:rsid w:val="42492DE5"/>
    <w:rsid w:val="424F0071"/>
    <w:rsid w:val="4257C812"/>
    <w:rsid w:val="4262B1C9"/>
    <w:rsid w:val="4271C6CB"/>
    <w:rsid w:val="42B884F1"/>
    <w:rsid w:val="42E72D86"/>
    <w:rsid w:val="42EA2FD8"/>
    <w:rsid w:val="42EDF6BC"/>
    <w:rsid w:val="42FB0D6C"/>
    <w:rsid w:val="430A8E2E"/>
    <w:rsid w:val="431D430E"/>
    <w:rsid w:val="433CF257"/>
    <w:rsid w:val="434A804F"/>
    <w:rsid w:val="437E31F3"/>
    <w:rsid w:val="4399DDAC"/>
    <w:rsid w:val="439F0282"/>
    <w:rsid w:val="441A4FC8"/>
    <w:rsid w:val="442ABC76"/>
    <w:rsid w:val="442DF673"/>
    <w:rsid w:val="446A99B2"/>
    <w:rsid w:val="4489BAF2"/>
    <w:rsid w:val="44958EF3"/>
    <w:rsid w:val="44C0818A"/>
    <w:rsid w:val="44EF180F"/>
    <w:rsid w:val="44F24F1B"/>
    <w:rsid w:val="452A2E6E"/>
    <w:rsid w:val="45409EA5"/>
    <w:rsid w:val="454C3494"/>
    <w:rsid w:val="456FAE38"/>
    <w:rsid w:val="45796279"/>
    <w:rsid w:val="45987B41"/>
    <w:rsid w:val="45A335C2"/>
    <w:rsid w:val="45AA149C"/>
    <w:rsid w:val="45AE6C02"/>
    <w:rsid w:val="45C19F24"/>
    <w:rsid w:val="45DD20A5"/>
    <w:rsid w:val="45EBA9CB"/>
    <w:rsid w:val="461A3B54"/>
    <w:rsid w:val="462040CA"/>
    <w:rsid w:val="4630B5C9"/>
    <w:rsid w:val="4657D9A3"/>
    <w:rsid w:val="465D87D3"/>
    <w:rsid w:val="466418AF"/>
    <w:rsid w:val="4665AF38"/>
    <w:rsid w:val="4672A6F6"/>
    <w:rsid w:val="4687968A"/>
    <w:rsid w:val="46B6806B"/>
    <w:rsid w:val="4746AFEC"/>
    <w:rsid w:val="475FF4C2"/>
    <w:rsid w:val="476818B5"/>
    <w:rsid w:val="4778C2A6"/>
    <w:rsid w:val="478C5309"/>
    <w:rsid w:val="479AF583"/>
    <w:rsid w:val="47C6FCCF"/>
    <w:rsid w:val="47FAA013"/>
    <w:rsid w:val="48041026"/>
    <w:rsid w:val="4821DA9B"/>
    <w:rsid w:val="4869AD7B"/>
    <w:rsid w:val="489AEB0C"/>
    <w:rsid w:val="489B0C7B"/>
    <w:rsid w:val="489DEF3E"/>
    <w:rsid w:val="48AC22AB"/>
    <w:rsid w:val="48AF6EBB"/>
    <w:rsid w:val="48C90937"/>
    <w:rsid w:val="48D7B536"/>
    <w:rsid w:val="48DD2999"/>
    <w:rsid w:val="490553DE"/>
    <w:rsid w:val="494CE036"/>
    <w:rsid w:val="49573614"/>
    <w:rsid w:val="4959F491"/>
    <w:rsid w:val="4965B36B"/>
    <w:rsid w:val="496694A3"/>
    <w:rsid w:val="498BF176"/>
    <w:rsid w:val="49C3A2C6"/>
    <w:rsid w:val="49D8888B"/>
    <w:rsid w:val="4A409105"/>
    <w:rsid w:val="4A4994AC"/>
    <w:rsid w:val="4A616244"/>
    <w:rsid w:val="4A6A6B17"/>
    <w:rsid w:val="4A76804F"/>
    <w:rsid w:val="4A8534AD"/>
    <w:rsid w:val="4AA0703E"/>
    <w:rsid w:val="4AACDF4B"/>
    <w:rsid w:val="4AAD72FF"/>
    <w:rsid w:val="4ABD2B79"/>
    <w:rsid w:val="4AE9CB32"/>
    <w:rsid w:val="4B1518DD"/>
    <w:rsid w:val="4B188E0B"/>
    <w:rsid w:val="4B2D0DDC"/>
    <w:rsid w:val="4B2D2024"/>
    <w:rsid w:val="4B35AC22"/>
    <w:rsid w:val="4B4F9143"/>
    <w:rsid w:val="4BA8DF78"/>
    <w:rsid w:val="4BB41FA7"/>
    <w:rsid w:val="4BC65C47"/>
    <w:rsid w:val="4BCD4586"/>
    <w:rsid w:val="4BD3DC37"/>
    <w:rsid w:val="4BEE5A99"/>
    <w:rsid w:val="4C076BF7"/>
    <w:rsid w:val="4C3AA711"/>
    <w:rsid w:val="4C4C1A91"/>
    <w:rsid w:val="4C540D78"/>
    <w:rsid w:val="4C56F524"/>
    <w:rsid w:val="4C741627"/>
    <w:rsid w:val="4C87DA58"/>
    <w:rsid w:val="4C884FB4"/>
    <w:rsid w:val="4C923379"/>
    <w:rsid w:val="4C9254CE"/>
    <w:rsid w:val="4C9C8A28"/>
    <w:rsid w:val="4CADD1AC"/>
    <w:rsid w:val="4CD67318"/>
    <w:rsid w:val="4CD82B22"/>
    <w:rsid w:val="4CF66018"/>
    <w:rsid w:val="4CF828DB"/>
    <w:rsid w:val="4D045202"/>
    <w:rsid w:val="4D15BE09"/>
    <w:rsid w:val="4D1776C7"/>
    <w:rsid w:val="4D29475C"/>
    <w:rsid w:val="4D4580C7"/>
    <w:rsid w:val="4D58F6AA"/>
    <w:rsid w:val="4D5C933D"/>
    <w:rsid w:val="4D799919"/>
    <w:rsid w:val="4D890B40"/>
    <w:rsid w:val="4DA2D1B7"/>
    <w:rsid w:val="4DB472A0"/>
    <w:rsid w:val="4DC6E00C"/>
    <w:rsid w:val="4DCBE416"/>
    <w:rsid w:val="4DD9EB14"/>
    <w:rsid w:val="4DE55CBD"/>
    <w:rsid w:val="4DEA3240"/>
    <w:rsid w:val="4DF71BCE"/>
    <w:rsid w:val="4DFFDC7C"/>
    <w:rsid w:val="4DFFF19B"/>
    <w:rsid w:val="4E15B629"/>
    <w:rsid w:val="4E41744B"/>
    <w:rsid w:val="4E50A019"/>
    <w:rsid w:val="4E9CC1E6"/>
    <w:rsid w:val="4F09A6EE"/>
    <w:rsid w:val="4F27E5EA"/>
    <w:rsid w:val="4F2C27CF"/>
    <w:rsid w:val="4F4390AB"/>
    <w:rsid w:val="4F5AFD47"/>
    <w:rsid w:val="4F5BDDEE"/>
    <w:rsid w:val="4F5EF43D"/>
    <w:rsid w:val="4F6EEA6E"/>
    <w:rsid w:val="4F871BED"/>
    <w:rsid w:val="4F976E61"/>
    <w:rsid w:val="4F98D514"/>
    <w:rsid w:val="4FC2D3FF"/>
    <w:rsid w:val="4FC7AC30"/>
    <w:rsid w:val="4FDA69BF"/>
    <w:rsid w:val="4FE08503"/>
    <w:rsid w:val="50083B47"/>
    <w:rsid w:val="501E480B"/>
    <w:rsid w:val="504AD1E4"/>
    <w:rsid w:val="506604B5"/>
    <w:rsid w:val="50663550"/>
    <w:rsid w:val="506E1B6C"/>
    <w:rsid w:val="5072677B"/>
    <w:rsid w:val="50814FB5"/>
    <w:rsid w:val="5091C8C3"/>
    <w:rsid w:val="50A91CF1"/>
    <w:rsid w:val="50BACB60"/>
    <w:rsid w:val="50BE9812"/>
    <w:rsid w:val="50E930A1"/>
    <w:rsid w:val="50EA1DE7"/>
    <w:rsid w:val="510C7958"/>
    <w:rsid w:val="51222F60"/>
    <w:rsid w:val="51264761"/>
    <w:rsid w:val="513475FA"/>
    <w:rsid w:val="51438D1E"/>
    <w:rsid w:val="518A94F3"/>
    <w:rsid w:val="5197C60F"/>
    <w:rsid w:val="51A461DA"/>
    <w:rsid w:val="51B99718"/>
    <w:rsid w:val="51C069DC"/>
    <w:rsid w:val="51D70BB5"/>
    <w:rsid w:val="51D96E49"/>
    <w:rsid w:val="5218F394"/>
    <w:rsid w:val="521A8F38"/>
    <w:rsid w:val="526968F1"/>
    <w:rsid w:val="528C98E6"/>
    <w:rsid w:val="5292CC02"/>
    <w:rsid w:val="52D10433"/>
    <w:rsid w:val="52DD4020"/>
    <w:rsid w:val="5325E3B9"/>
    <w:rsid w:val="53348D26"/>
    <w:rsid w:val="535181FF"/>
    <w:rsid w:val="536858BD"/>
    <w:rsid w:val="536CDEC9"/>
    <w:rsid w:val="53C6BCC3"/>
    <w:rsid w:val="53E4F22B"/>
    <w:rsid w:val="53FA77F2"/>
    <w:rsid w:val="54103838"/>
    <w:rsid w:val="5414FD4E"/>
    <w:rsid w:val="541DF66E"/>
    <w:rsid w:val="5434235D"/>
    <w:rsid w:val="5444831B"/>
    <w:rsid w:val="54476E66"/>
    <w:rsid w:val="5464E483"/>
    <w:rsid w:val="5467FA16"/>
    <w:rsid w:val="546E7522"/>
    <w:rsid w:val="5476B681"/>
    <w:rsid w:val="5479EDDF"/>
    <w:rsid w:val="54AC0EA0"/>
    <w:rsid w:val="54B108E3"/>
    <w:rsid w:val="54CA1454"/>
    <w:rsid w:val="54D1600C"/>
    <w:rsid w:val="54E8DD94"/>
    <w:rsid w:val="54ED05C9"/>
    <w:rsid w:val="54F7FA9C"/>
    <w:rsid w:val="5509605A"/>
    <w:rsid w:val="552D4AC0"/>
    <w:rsid w:val="55540E0C"/>
    <w:rsid w:val="55772D5D"/>
    <w:rsid w:val="557F6327"/>
    <w:rsid w:val="55814400"/>
    <w:rsid w:val="558D2AD9"/>
    <w:rsid w:val="55947F43"/>
    <w:rsid w:val="559516E5"/>
    <w:rsid w:val="55A9E575"/>
    <w:rsid w:val="55AADEA1"/>
    <w:rsid w:val="55B4C4EB"/>
    <w:rsid w:val="55B8162D"/>
    <w:rsid w:val="55C9820D"/>
    <w:rsid w:val="55DFF4F1"/>
    <w:rsid w:val="560C3235"/>
    <w:rsid w:val="561CC799"/>
    <w:rsid w:val="5628BAE5"/>
    <w:rsid w:val="56426C2E"/>
    <w:rsid w:val="564508D5"/>
    <w:rsid w:val="56A425A1"/>
    <w:rsid w:val="56B39189"/>
    <w:rsid w:val="56E83503"/>
    <w:rsid w:val="57052282"/>
    <w:rsid w:val="572854B2"/>
    <w:rsid w:val="573C51BB"/>
    <w:rsid w:val="576A1C35"/>
    <w:rsid w:val="57795275"/>
    <w:rsid w:val="57877CC6"/>
    <w:rsid w:val="57A40730"/>
    <w:rsid w:val="57AB599D"/>
    <w:rsid w:val="57D418E7"/>
    <w:rsid w:val="57FFBD89"/>
    <w:rsid w:val="58026DAC"/>
    <w:rsid w:val="580807D5"/>
    <w:rsid w:val="58116EEC"/>
    <w:rsid w:val="583CFA46"/>
    <w:rsid w:val="587FD0CE"/>
    <w:rsid w:val="588DCE32"/>
    <w:rsid w:val="589BCD98"/>
    <w:rsid w:val="58C9C70F"/>
    <w:rsid w:val="58D869A3"/>
    <w:rsid w:val="58EF486B"/>
    <w:rsid w:val="58F0E819"/>
    <w:rsid w:val="5941C1E1"/>
    <w:rsid w:val="594A4331"/>
    <w:rsid w:val="5964E958"/>
    <w:rsid w:val="596E0E50"/>
    <w:rsid w:val="59857AE9"/>
    <w:rsid w:val="59890DDE"/>
    <w:rsid w:val="598BE708"/>
    <w:rsid w:val="59FE931F"/>
    <w:rsid w:val="5A0F3771"/>
    <w:rsid w:val="5A117E16"/>
    <w:rsid w:val="5A5DDE1C"/>
    <w:rsid w:val="5A8B6FA9"/>
    <w:rsid w:val="5A8E51A6"/>
    <w:rsid w:val="5A9078C9"/>
    <w:rsid w:val="5A9662A9"/>
    <w:rsid w:val="5AA30CB2"/>
    <w:rsid w:val="5AAA7D42"/>
    <w:rsid w:val="5AE07B79"/>
    <w:rsid w:val="5AFA605E"/>
    <w:rsid w:val="5B03285B"/>
    <w:rsid w:val="5B139672"/>
    <w:rsid w:val="5B29F557"/>
    <w:rsid w:val="5B3B9AC9"/>
    <w:rsid w:val="5B58C3C6"/>
    <w:rsid w:val="5B60C429"/>
    <w:rsid w:val="5B889864"/>
    <w:rsid w:val="5B9CF199"/>
    <w:rsid w:val="5BA5D3BB"/>
    <w:rsid w:val="5BCD10BD"/>
    <w:rsid w:val="5BCD90B6"/>
    <w:rsid w:val="5BF3E88D"/>
    <w:rsid w:val="5C08091E"/>
    <w:rsid w:val="5C0BBD95"/>
    <w:rsid w:val="5C0CCF2B"/>
    <w:rsid w:val="5C0E7199"/>
    <w:rsid w:val="5C143B77"/>
    <w:rsid w:val="5C29D927"/>
    <w:rsid w:val="5C374718"/>
    <w:rsid w:val="5C5F6C8D"/>
    <w:rsid w:val="5C612713"/>
    <w:rsid w:val="5C8878D8"/>
    <w:rsid w:val="5C9CFF2E"/>
    <w:rsid w:val="5CA308F9"/>
    <w:rsid w:val="5CE69944"/>
    <w:rsid w:val="5CEB9E4C"/>
    <w:rsid w:val="5D1B8AA9"/>
    <w:rsid w:val="5D21FFFC"/>
    <w:rsid w:val="5D333969"/>
    <w:rsid w:val="5D3B1B5A"/>
    <w:rsid w:val="5D4DDB82"/>
    <w:rsid w:val="5D4E2D01"/>
    <w:rsid w:val="5D5FEA10"/>
    <w:rsid w:val="5D6559B3"/>
    <w:rsid w:val="5D692BD8"/>
    <w:rsid w:val="5D826B89"/>
    <w:rsid w:val="5D881D4F"/>
    <w:rsid w:val="5D90F1A8"/>
    <w:rsid w:val="5D9FD627"/>
    <w:rsid w:val="5DB087E6"/>
    <w:rsid w:val="5DDFF782"/>
    <w:rsid w:val="5DE0204D"/>
    <w:rsid w:val="5E12DFC8"/>
    <w:rsid w:val="5E18FFFD"/>
    <w:rsid w:val="5E1D1B85"/>
    <w:rsid w:val="5E43F4E6"/>
    <w:rsid w:val="5E453ABB"/>
    <w:rsid w:val="5E80CB80"/>
    <w:rsid w:val="5E87618B"/>
    <w:rsid w:val="5E921945"/>
    <w:rsid w:val="5E9F1742"/>
    <w:rsid w:val="5EA344AF"/>
    <w:rsid w:val="5F0AF6F1"/>
    <w:rsid w:val="5F1D628F"/>
    <w:rsid w:val="5F1F6852"/>
    <w:rsid w:val="5F297FCA"/>
    <w:rsid w:val="5F344A10"/>
    <w:rsid w:val="5F431690"/>
    <w:rsid w:val="5F642E81"/>
    <w:rsid w:val="5F71A2CD"/>
    <w:rsid w:val="5F787A6D"/>
    <w:rsid w:val="5FA5A035"/>
    <w:rsid w:val="5FB22B7E"/>
    <w:rsid w:val="5FDF34CD"/>
    <w:rsid w:val="6009ECD5"/>
    <w:rsid w:val="6015D0BD"/>
    <w:rsid w:val="601FA3C0"/>
    <w:rsid w:val="60253DA9"/>
    <w:rsid w:val="6026E581"/>
    <w:rsid w:val="602C727C"/>
    <w:rsid w:val="6043DA93"/>
    <w:rsid w:val="605F85FA"/>
    <w:rsid w:val="607A2F1F"/>
    <w:rsid w:val="608562CE"/>
    <w:rsid w:val="6092D326"/>
    <w:rsid w:val="60B2ACF2"/>
    <w:rsid w:val="60C83B78"/>
    <w:rsid w:val="60CC6510"/>
    <w:rsid w:val="60ED3B6F"/>
    <w:rsid w:val="60F082D4"/>
    <w:rsid w:val="60FC6769"/>
    <w:rsid w:val="6100E96C"/>
    <w:rsid w:val="61137614"/>
    <w:rsid w:val="61163A93"/>
    <w:rsid w:val="611DF46A"/>
    <w:rsid w:val="612166C1"/>
    <w:rsid w:val="6130B432"/>
    <w:rsid w:val="61483F06"/>
    <w:rsid w:val="6163E97C"/>
    <w:rsid w:val="6168C82F"/>
    <w:rsid w:val="6174F676"/>
    <w:rsid w:val="617E8076"/>
    <w:rsid w:val="61832B65"/>
    <w:rsid w:val="6189A445"/>
    <w:rsid w:val="61A2B41D"/>
    <w:rsid w:val="61C088A6"/>
    <w:rsid w:val="61DA318D"/>
    <w:rsid w:val="620C7FBC"/>
    <w:rsid w:val="620E5CEA"/>
    <w:rsid w:val="6211FEF6"/>
    <w:rsid w:val="622AA501"/>
    <w:rsid w:val="626D676D"/>
    <w:rsid w:val="628F32A7"/>
    <w:rsid w:val="629F0D22"/>
    <w:rsid w:val="62A73D3A"/>
    <w:rsid w:val="62F19D05"/>
    <w:rsid w:val="63160960"/>
    <w:rsid w:val="631E571C"/>
    <w:rsid w:val="6329E475"/>
    <w:rsid w:val="6336684E"/>
    <w:rsid w:val="633764AC"/>
    <w:rsid w:val="6338CD7B"/>
    <w:rsid w:val="635FC98B"/>
    <w:rsid w:val="63681DCF"/>
    <w:rsid w:val="639908C5"/>
    <w:rsid w:val="63AF0D75"/>
    <w:rsid w:val="63BBA5FA"/>
    <w:rsid w:val="63C4C37B"/>
    <w:rsid w:val="63DB0693"/>
    <w:rsid w:val="63EC462E"/>
    <w:rsid w:val="63FEE403"/>
    <w:rsid w:val="6415EC3A"/>
    <w:rsid w:val="64173511"/>
    <w:rsid w:val="64186AB1"/>
    <w:rsid w:val="6447EC86"/>
    <w:rsid w:val="645FE493"/>
    <w:rsid w:val="647DEDB4"/>
    <w:rsid w:val="64AACB52"/>
    <w:rsid w:val="64B40670"/>
    <w:rsid w:val="64CD30A3"/>
    <w:rsid w:val="64F0207E"/>
    <w:rsid w:val="64F35394"/>
    <w:rsid w:val="64F4A91E"/>
    <w:rsid w:val="64F4CB3A"/>
    <w:rsid w:val="64FC763C"/>
    <w:rsid w:val="65177CF0"/>
    <w:rsid w:val="651C12D5"/>
    <w:rsid w:val="654663DA"/>
    <w:rsid w:val="654CB3B0"/>
    <w:rsid w:val="65690F03"/>
    <w:rsid w:val="6577C252"/>
    <w:rsid w:val="65880BD1"/>
    <w:rsid w:val="65A9EE40"/>
    <w:rsid w:val="65B6377B"/>
    <w:rsid w:val="6610A33F"/>
    <w:rsid w:val="662F2850"/>
    <w:rsid w:val="664B485A"/>
    <w:rsid w:val="665A7D67"/>
    <w:rsid w:val="6664D712"/>
    <w:rsid w:val="66873922"/>
    <w:rsid w:val="668BA6D4"/>
    <w:rsid w:val="6697DA64"/>
    <w:rsid w:val="669B61A9"/>
    <w:rsid w:val="66CADC83"/>
    <w:rsid w:val="66D362CB"/>
    <w:rsid w:val="66D688F8"/>
    <w:rsid w:val="66E713D9"/>
    <w:rsid w:val="6708336F"/>
    <w:rsid w:val="671C7F87"/>
    <w:rsid w:val="672127F1"/>
    <w:rsid w:val="67220CBC"/>
    <w:rsid w:val="673ACEBD"/>
    <w:rsid w:val="6741D6C9"/>
    <w:rsid w:val="6765FAFD"/>
    <w:rsid w:val="6795A52C"/>
    <w:rsid w:val="679BFE49"/>
    <w:rsid w:val="67C8448E"/>
    <w:rsid w:val="68057E31"/>
    <w:rsid w:val="680AEA58"/>
    <w:rsid w:val="6812FA35"/>
    <w:rsid w:val="681BB984"/>
    <w:rsid w:val="683464BE"/>
    <w:rsid w:val="6843E538"/>
    <w:rsid w:val="685EE055"/>
    <w:rsid w:val="686A2BD3"/>
    <w:rsid w:val="686B16C7"/>
    <w:rsid w:val="6876610C"/>
    <w:rsid w:val="688330C7"/>
    <w:rsid w:val="68939EFF"/>
    <w:rsid w:val="68BD2642"/>
    <w:rsid w:val="690290CA"/>
    <w:rsid w:val="690296E0"/>
    <w:rsid w:val="69040FF9"/>
    <w:rsid w:val="69086F1C"/>
    <w:rsid w:val="6912ED8B"/>
    <w:rsid w:val="6913E4A2"/>
    <w:rsid w:val="6937F76D"/>
    <w:rsid w:val="69631124"/>
    <w:rsid w:val="6966C9FD"/>
    <w:rsid w:val="697236C7"/>
    <w:rsid w:val="697E9D36"/>
    <w:rsid w:val="6983B63D"/>
    <w:rsid w:val="69989EF8"/>
    <w:rsid w:val="69AA32CD"/>
    <w:rsid w:val="69C1AC9E"/>
    <w:rsid w:val="69C80EB5"/>
    <w:rsid w:val="69E43D82"/>
    <w:rsid w:val="69E661C3"/>
    <w:rsid w:val="69F10BEF"/>
    <w:rsid w:val="6A781358"/>
    <w:rsid w:val="6AD9A74B"/>
    <w:rsid w:val="6AEDCF9A"/>
    <w:rsid w:val="6AF8A213"/>
    <w:rsid w:val="6B0EE9FF"/>
    <w:rsid w:val="6B251856"/>
    <w:rsid w:val="6B25F3FF"/>
    <w:rsid w:val="6B287C31"/>
    <w:rsid w:val="6B2C8F29"/>
    <w:rsid w:val="6B4562CB"/>
    <w:rsid w:val="6B57CB00"/>
    <w:rsid w:val="6B5BEF32"/>
    <w:rsid w:val="6B832EFB"/>
    <w:rsid w:val="6B8FA351"/>
    <w:rsid w:val="6B9F6542"/>
    <w:rsid w:val="6BA2ED22"/>
    <w:rsid w:val="6BA4CF6C"/>
    <w:rsid w:val="6BAD7D76"/>
    <w:rsid w:val="6BC21249"/>
    <w:rsid w:val="6BC80E7D"/>
    <w:rsid w:val="6BC81A63"/>
    <w:rsid w:val="6BCC343F"/>
    <w:rsid w:val="6BCE7279"/>
    <w:rsid w:val="6BD4CED8"/>
    <w:rsid w:val="6BD586EF"/>
    <w:rsid w:val="6BD98D0E"/>
    <w:rsid w:val="6BDA65C5"/>
    <w:rsid w:val="6C10A9AC"/>
    <w:rsid w:val="6C229024"/>
    <w:rsid w:val="6C5081F8"/>
    <w:rsid w:val="6C6A72CE"/>
    <w:rsid w:val="6C6E18A8"/>
    <w:rsid w:val="6C887C76"/>
    <w:rsid w:val="6CA421A8"/>
    <w:rsid w:val="6CA60B97"/>
    <w:rsid w:val="6CC744D5"/>
    <w:rsid w:val="6CCFA2B6"/>
    <w:rsid w:val="6CD907F1"/>
    <w:rsid w:val="6CEF5656"/>
    <w:rsid w:val="6D1A212E"/>
    <w:rsid w:val="6D1B3E87"/>
    <w:rsid w:val="6D258F74"/>
    <w:rsid w:val="6D295319"/>
    <w:rsid w:val="6D30A1FF"/>
    <w:rsid w:val="6D32A1D2"/>
    <w:rsid w:val="6D46AC9C"/>
    <w:rsid w:val="6D776C23"/>
    <w:rsid w:val="6D87A410"/>
    <w:rsid w:val="6D91D0D8"/>
    <w:rsid w:val="6DA10682"/>
    <w:rsid w:val="6DBD0E32"/>
    <w:rsid w:val="6DCFA7D5"/>
    <w:rsid w:val="6E186C9A"/>
    <w:rsid w:val="6E46403A"/>
    <w:rsid w:val="6E47B569"/>
    <w:rsid w:val="6E48404D"/>
    <w:rsid w:val="6E4C33C5"/>
    <w:rsid w:val="6E662F88"/>
    <w:rsid w:val="6E66B432"/>
    <w:rsid w:val="6E6D6EFE"/>
    <w:rsid w:val="6E801439"/>
    <w:rsid w:val="6E8F5121"/>
    <w:rsid w:val="6EA2820A"/>
    <w:rsid w:val="6EAC6037"/>
    <w:rsid w:val="6EB692F4"/>
    <w:rsid w:val="6ECCAA06"/>
    <w:rsid w:val="6EE91753"/>
    <w:rsid w:val="6F034FE2"/>
    <w:rsid w:val="6F0B0019"/>
    <w:rsid w:val="6F720B6F"/>
    <w:rsid w:val="6F7C0F58"/>
    <w:rsid w:val="6F803C3F"/>
    <w:rsid w:val="6F85DFBC"/>
    <w:rsid w:val="6F87616B"/>
    <w:rsid w:val="6FA88297"/>
    <w:rsid w:val="6FF25096"/>
    <w:rsid w:val="6FF7A1B8"/>
    <w:rsid w:val="701B97C0"/>
    <w:rsid w:val="702A9917"/>
    <w:rsid w:val="702FF6B1"/>
    <w:rsid w:val="70509520"/>
    <w:rsid w:val="708FA154"/>
    <w:rsid w:val="709A1F08"/>
    <w:rsid w:val="709D890D"/>
    <w:rsid w:val="70AB2E62"/>
    <w:rsid w:val="70CFC1B6"/>
    <w:rsid w:val="70D6CBEF"/>
    <w:rsid w:val="71052E30"/>
    <w:rsid w:val="71053863"/>
    <w:rsid w:val="7115EF56"/>
    <w:rsid w:val="7131F712"/>
    <w:rsid w:val="7133F7A5"/>
    <w:rsid w:val="7152B406"/>
    <w:rsid w:val="71E49027"/>
    <w:rsid w:val="71EFAAB4"/>
    <w:rsid w:val="720E8460"/>
    <w:rsid w:val="722E7F9D"/>
    <w:rsid w:val="7257A87C"/>
    <w:rsid w:val="7277F5F6"/>
    <w:rsid w:val="727AC8F2"/>
    <w:rsid w:val="7298481C"/>
    <w:rsid w:val="72DECF6A"/>
    <w:rsid w:val="72F4CEA0"/>
    <w:rsid w:val="7302FD06"/>
    <w:rsid w:val="7338906F"/>
    <w:rsid w:val="734387B9"/>
    <w:rsid w:val="73441E08"/>
    <w:rsid w:val="7359D135"/>
    <w:rsid w:val="73740723"/>
    <w:rsid w:val="73778CFE"/>
    <w:rsid w:val="739736CB"/>
    <w:rsid w:val="73A92506"/>
    <w:rsid w:val="73C97447"/>
    <w:rsid w:val="73CC67E8"/>
    <w:rsid w:val="73CE895C"/>
    <w:rsid w:val="73E35DCD"/>
    <w:rsid w:val="73EAAF5E"/>
    <w:rsid w:val="73EC7D28"/>
    <w:rsid w:val="73F03F44"/>
    <w:rsid w:val="73F8A006"/>
    <w:rsid w:val="73FC179C"/>
    <w:rsid w:val="740797EB"/>
    <w:rsid w:val="7430B1E9"/>
    <w:rsid w:val="744C37E5"/>
    <w:rsid w:val="745DFB58"/>
    <w:rsid w:val="746BDD87"/>
    <w:rsid w:val="748F3826"/>
    <w:rsid w:val="749E078E"/>
    <w:rsid w:val="74B5115F"/>
    <w:rsid w:val="74BB816F"/>
    <w:rsid w:val="74E82096"/>
    <w:rsid w:val="74E82A64"/>
    <w:rsid w:val="74E9B79D"/>
    <w:rsid w:val="7500904B"/>
    <w:rsid w:val="7517D3E5"/>
    <w:rsid w:val="753D24F4"/>
    <w:rsid w:val="755AF039"/>
    <w:rsid w:val="756788BD"/>
    <w:rsid w:val="756935B4"/>
    <w:rsid w:val="756F66BD"/>
    <w:rsid w:val="7576257F"/>
    <w:rsid w:val="757DBF09"/>
    <w:rsid w:val="757E15F4"/>
    <w:rsid w:val="75826ACF"/>
    <w:rsid w:val="75A9C1C6"/>
    <w:rsid w:val="75C14CA8"/>
    <w:rsid w:val="75C7DA54"/>
    <w:rsid w:val="75D5CDBB"/>
    <w:rsid w:val="75E35BA5"/>
    <w:rsid w:val="75EC32FA"/>
    <w:rsid w:val="75F6791C"/>
    <w:rsid w:val="760F7406"/>
    <w:rsid w:val="762D234A"/>
    <w:rsid w:val="76508377"/>
    <w:rsid w:val="766CFF52"/>
    <w:rsid w:val="767021FF"/>
    <w:rsid w:val="7675A087"/>
    <w:rsid w:val="7675C187"/>
    <w:rsid w:val="768DC51A"/>
    <w:rsid w:val="76CFD6BA"/>
    <w:rsid w:val="76D2F8E1"/>
    <w:rsid w:val="76F3EB2E"/>
    <w:rsid w:val="76FCF4E1"/>
    <w:rsid w:val="77054BE4"/>
    <w:rsid w:val="77179BB4"/>
    <w:rsid w:val="771A23EA"/>
    <w:rsid w:val="77341A26"/>
    <w:rsid w:val="773A7B28"/>
    <w:rsid w:val="774186E6"/>
    <w:rsid w:val="7749815C"/>
    <w:rsid w:val="7793921C"/>
    <w:rsid w:val="77B2BB49"/>
    <w:rsid w:val="77E5F80E"/>
    <w:rsid w:val="77E6EC6E"/>
    <w:rsid w:val="77F00B36"/>
    <w:rsid w:val="780B7CE9"/>
    <w:rsid w:val="784D5BCC"/>
    <w:rsid w:val="7870D5CD"/>
    <w:rsid w:val="787AF6B6"/>
    <w:rsid w:val="78C87712"/>
    <w:rsid w:val="78D16DD6"/>
    <w:rsid w:val="78DD2211"/>
    <w:rsid w:val="78DE7D5E"/>
    <w:rsid w:val="78FE6B82"/>
    <w:rsid w:val="7913DE3D"/>
    <w:rsid w:val="7964736F"/>
    <w:rsid w:val="796FBF25"/>
    <w:rsid w:val="79713CE2"/>
    <w:rsid w:val="79852E45"/>
    <w:rsid w:val="79911C08"/>
    <w:rsid w:val="79966768"/>
    <w:rsid w:val="7998EA75"/>
    <w:rsid w:val="79F948BD"/>
    <w:rsid w:val="7A1184D2"/>
    <w:rsid w:val="7A177605"/>
    <w:rsid w:val="7A2734AD"/>
    <w:rsid w:val="7A9FBAEA"/>
    <w:rsid w:val="7AAA641C"/>
    <w:rsid w:val="7AACB3E5"/>
    <w:rsid w:val="7AF43B3D"/>
    <w:rsid w:val="7AFE27EA"/>
    <w:rsid w:val="7B01AE87"/>
    <w:rsid w:val="7B0CDB19"/>
    <w:rsid w:val="7B17E1CA"/>
    <w:rsid w:val="7B1DF9DF"/>
    <w:rsid w:val="7B3979B7"/>
    <w:rsid w:val="7B5533E1"/>
    <w:rsid w:val="7B6AEE73"/>
    <w:rsid w:val="7B6FF0A6"/>
    <w:rsid w:val="7B83BACC"/>
    <w:rsid w:val="7B977C15"/>
    <w:rsid w:val="7B9D04B8"/>
    <w:rsid w:val="7BEB999F"/>
    <w:rsid w:val="7BF00A04"/>
    <w:rsid w:val="7BF868DE"/>
    <w:rsid w:val="7BFC7524"/>
    <w:rsid w:val="7C24C1F2"/>
    <w:rsid w:val="7C31EF5D"/>
    <w:rsid w:val="7C3D1205"/>
    <w:rsid w:val="7C45784E"/>
    <w:rsid w:val="7C5DFBD9"/>
    <w:rsid w:val="7C760001"/>
    <w:rsid w:val="7C98043F"/>
    <w:rsid w:val="7CA01B99"/>
    <w:rsid w:val="7CB26291"/>
    <w:rsid w:val="7CB96EB1"/>
    <w:rsid w:val="7CFCEFB0"/>
    <w:rsid w:val="7D1E574F"/>
    <w:rsid w:val="7D2ADA68"/>
    <w:rsid w:val="7D4AFD3A"/>
    <w:rsid w:val="7D632A18"/>
    <w:rsid w:val="7D6A5788"/>
    <w:rsid w:val="7D79E1A4"/>
    <w:rsid w:val="7D86BC10"/>
    <w:rsid w:val="7D97FC1E"/>
    <w:rsid w:val="7D9C9263"/>
    <w:rsid w:val="7DAD2C03"/>
    <w:rsid w:val="7DDA70DA"/>
    <w:rsid w:val="7DE966CF"/>
    <w:rsid w:val="7DEE2E6A"/>
    <w:rsid w:val="7DFCA744"/>
    <w:rsid w:val="7DFE5F45"/>
    <w:rsid w:val="7E5D64DF"/>
    <w:rsid w:val="7E6D6543"/>
    <w:rsid w:val="7E6E7B86"/>
    <w:rsid w:val="7E88DD7B"/>
    <w:rsid w:val="7EA5C854"/>
    <w:rsid w:val="7EE18903"/>
    <w:rsid w:val="7EEAEF57"/>
    <w:rsid w:val="7EF170C4"/>
    <w:rsid w:val="7EFB4294"/>
    <w:rsid w:val="7EFEFA79"/>
    <w:rsid w:val="7F28B569"/>
    <w:rsid w:val="7F33C6F2"/>
    <w:rsid w:val="7F34C801"/>
    <w:rsid w:val="7F3E8DA6"/>
    <w:rsid w:val="7F479929"/>
    <w:rsid w:val="7F5016C2"/>
    <w:rsid w:val="7F52C3EC"/>
    <w:rsid w:val="7F793A80"/>
    <w:rsid w:val="7F83CD31"/>
    <w:rsid w:val="7FAEBED3"/>
    <w:rsid w:val="7FDE6783"/>
    <w:rsid w:val="7FEA6D72"/>
    <w:rsid w:val="7FF783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809A8"/>
  <w15:docId w15:val="{1064D660-14B9-4E63-88F3-C4FBE75C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02A12"/>
    <w:pPr>
      <w:tabs>
        <w:tab w:val="center" w:pos="4680"/>
        <w:tab w:val="right" w:pos="9360"/>
      </w:tabs>
      <w:spacing w:after="0" w:line="240" w:lineRule="auto"/>
    </w:pPr>
  </w:style>
  <w:style w:type="character" w:styleId="HeaderChar" w:customStyle="1">
    <w:name w:val="Header Char"/>
    <w:basedOn w:val="DefaultParagraphFont"/>
    <w:link w:val="Header"/>
    <w:uiPriority w:val="99"/>
    <w:rsid w:val="00A02A12"/>
  </w:style>
  <w:style w:type="paragraph" w:styleId="Footer">
    <w:name w:val="footer"/>
    <w:basedOn w:val="Normal"/>
    <w:link w:val="FooterChar"/>
    <w:uiPriority w:val="99"/>
    <w:unhideWhenUsed/>
    <w:rsid w:val="00A02A12"/>
    <w:pPr>
      <w:tabs>
        <w:tab w:val="center" w:pos="4680"/>
        <w:tab w:val="right" w:pos="9360"/>
      </w:tabs>
      <w:spacing w:after="0" w:line="240" w:lineRule="auto"/>
    </w:pPr>
  </w:style>
  <w:style w:type="character" w:styleId="FooterChar" w:customStyle="1">
    <w:name w:val="Footer Char"/>
    <w:basedOn w:val="DefaultParagraphFont"/>
    <w:link w:val="Footer"/>
    <w:uiPriority w:val="99"/>
    <w:rsid w:val="00A02A12"/>
  </w:style>
  <w:style w:type="character" w:styleId="Hyperlink">
    <w:name w:val="Hyperlink"/>
    <w:basedOn w:val="DefaultParagraphFont"/>
    <w:uiPriority w:val="99"/>
    <w:unhideWhenUsed/>
    <w:rsid w:val="00322C0C"/>
    <w:rPr>
      <w:color w:val="0000FF" w:themeColor="hyperlink"/>
      <w:u w:val="single"/>
    </w:rPr>
  </w:style>
  <w:style w:type="character" w:styleId="UnresolvedMention">
    <w:name w:val="Unresolved Mention"/>
    <w:basedOn w:val="DefaultParagraphFont"/>
    <w:uiPriority w:val="99"/>
    <w:semiHidden/>
    <w:unhideWhenUsed/>
    <w:rsid w:val="00322C0C"/>
    <w:rPr>
      <w:color w:val="605E5C"/>
      <w:shd w:val="clear" w:color="auto" w:fill="E1DFDD"/>
    </w:rPr>
  </w:style>
  <w:style w:type="table" w:styleId="TableGrid">
    <w:name w:val="Table Grid"/>
    <w:basedOn w:val="TableNormal"/>
    <w:uiPriority w:val="39"/>
    <w:rsid w:val="005026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61AC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494A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44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fullcolledu.sharepoint.com/:w:/s/ProgramReviewCommittee308/IQB6zGmEEVJWQqQmePQHldI4ATJHtIn-FGHVMWS9uAo1DBg?e=81HFNz" TargetMode="External" Id="R4fcfbf5065654e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1f04a4ba6b6f7da67b8a0cdd9dcc9198">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5f15113b330f80bc3bec228ae1b260a"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98B1B-A8FC-468F-B670-702673CB11EC}">
  <ds:schemaRefs>
    <ds:schemaRef ds:uri="http://schemas.microsoft.com/sharepoint/v3/contenttype/forms"/>
  </ds:schemaRefs>
</ds:datastoreItem>
</file>

<file path=customXml/itemProps2.xml><?xml version="1.0" encoding="utf-8"?>
<ds:datastoreItem xmlns:ds="http://schemas.openxmlformats.org/officeDocument/2006/customXml" ds:itemID="{76363450-5E31-4EDB-94D0-06F2DEA1373B}">
  <ds:schemaRefs>
    <ds:schemaRef ds:uri="http://schemas.openxmlformats.org/officeDocument/2006/bibliography"/>
  </ds:schemaRefs>
</ds:datastoreItem>
</file>

<file path=customXml/itemProps3.xml><?xml version="1.0" encoding="utf-8"?>
<ds:datastoreItem xmlns:ds="http://schemas.openxmlformats.org/officeDocument/2006/customXml" ds:itemID="{13769F87-F66A-4D3C-9F85-7FCDD18D1C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361A9-9EE0-46E3-81E1-DC4D90C02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df485-7d84-4bf5-9762-68f1f9131684"/>
    <ds:schemaRef ds:uri="776d94c0-ba1e-4eba-ab5e-d5213542b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Bridget Kominek</dc:creator>
  <keywords/>
  <lastModifiedBy>Bianca Gladen</lastModifiedBy>
  <revision>122</revision>
  <lastPrinted>2026-02-12T22:04:00.0000000Z</lastPrinted>
  <dcterms:created xsi:type="dcterms:W3CDTF">2024-09-05T18:21:00.0000000Z</dcterms:created>
  <dcterms:modified xsi:type="dcterms:W3CDTF">2026-04-20T15:36:39.5363551Z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y fmtid="{D5CDD505-2E9C-101B-9397-08002B2CF9AE}" pid="3" name="MediaServiceImageTags">
    <vt:lpwstr/>
  </property>
  <property fmtid="{D5CDD505-2E9C-101B-9397-08002B2CF9AE}" pid="4" name="Order">
    <vt:r8>159000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