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3916C177"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3916C177"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3916C177"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AF18D2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41089293"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0A55F2BE" w:rsidP="41089293" w:rsidRDefault="0A55F2BE" w14:paraId="72ACFE90" w14:textId="7E339942">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Program or Office: Library</w:t>
      </w:r>
    </w:p>
    <w:p w:rsidR="41089293" w:rsidP="41089293" w:rsidRDefault="41089293" w14:paraId="3BEA5140" w14:textId="76B64927">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0A55F2BE" w:rsidP="41089293" w:rsidRDefault="0A55F2BE" w14:paraId="06F8A337" w14:textId="3BC77FB7">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Val Macias</w:t>
      </w:r>
    </w:p>
    <w:p w:rsidR="41089293" w:rsidP="41089293" w:rsidRDefault="41089293" w14:paraId="005EB84C" w14:textId="321345CE">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0A55F2BE" w:rsidP="41089293" w:rsidRDefault="0A55F2BE" w14:paraId="45B6E8D0" w14:textId="69CC5672">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Dani Wilson</w:t>
      </w:r>
    </w:p>
    <w:p w:rsidR="41089293" w:rsidP="41089293" w:rsidRDefault="41089293" w14:paraId="3C378897" w14:textId="03D5F3A7">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0A55F2BE" w:rsidP="41089293" w:rsidRDefault="0A55F2BE" w14:paraId="5C8E8EDB" w14:textId="07D3670F">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0A55F2BE" w:rsidP="41089293" w:rsidRDefault="0A55F2BE" w14:paraId="4B3C1BF9" w14:textId="040261FD">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0A55F2BE" w:rsidP="41089293" w:rsidRDefault="0A55F2BE" w14:paraId="0CC4127C" w14:textId="63A8B59D">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Library Instruction</w:t>
      </w:r>
    </w:p>
    <w:p w:rsidR="0A55F2BE" w:rsidP="41089293" w:rsidRDefault="0A55F2BE" w14:paraId="48A40A37" w14:textId="4703A063">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Outcome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Assessed Fall 2025</w:t>
      </w:r>
    </w:p>
    <w:p w:rsidR="0A55F2BE" w:rsidP="41089293" w:rsidRDefault="0A55F2BE" w14:paraId="16AF014B" w14:textId="589F0157">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Maintain current student participation level in all of the library instruction modalities throughout the next review cycle. </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28670247" w14:textId="2B4A8084">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Maintain no DI gaps in student self-assessment of their comfort level, or level of preparedness, as a result of library instruction throughout the review cycle. </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N/A</w:t>
      </w:r>
    </w:p>
    <w:p w:rsidR="0A55F2BE" w:rsidP="41089293" w:rsidRDefault="0A55F2BE" w14:paraId="1FACB96D" w14:textId="0387BBE3">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Increase faculty participation in library instruction by 10% by the end of the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No</w:t>
      </w:r>
    </w:p>
    <w:p w:rsidR="0A55F2BE" w:rsidP="41089293" w:rsidRDefault="0A55F2BE" w14:paraId="3E40247A" w14:textId="1BD43915">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Library Programming</w:t>
      </w:r>
    </w:p>
    <w:p w:rsidR="0A55F2BE" w:rsidP="41089293" w:rsidRDefault="0A55F2BE" w14:paraId="1C127188" w14:textId="54686A4B">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Outcome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Assessed Fall 2025</w:t>
      </w:r>
    </w:p>
    <w:p w:rsidR="0A55F2BE" w:rsidP="41089293" w:rsidRDefault="0A55F2BE" w14:paraId="01B4CBA2" w14:textId="716705BC">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Increase library programming participation by at least 50% by the next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7183B750" w14:textId="7514003C">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Maintain a high level of student self-assessment that library programs foster their sense of belonging on campus across all participating ethnic groups throughout the program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No</w:t>
      </w:r>
    </w:p>
    <w:p w:rsidR="0A55F2BE" w:rsidP="41089293" w:rsidRDefault="0A55F2BE" w14:paraId="139FC2C1" w14:textId="1E66B7AC">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Improve library visit frequency for Black or African American students by at least 1% by the end of the next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N/A</w:t>
      </w:r>
    </w:p>
    <w:p w:rsidR="0A55F2BE" w:rsidP="41089293" w:rsidRDefault="0A55F2BE" w14:paraId="763B3F8D" w14:textId="146DE374">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Improve library satisfaction rating of Black or African American students by at least 3% by the end of the next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N/A</w:t>
      </w:r>
    </w:p>
    <w:p w:rsidR="0A55F2BE" w:rsidP="41089293" w:rsidRDefault="0A55F2BE" w14:paraId="4C7EB78F" w14:textId="79C1D143">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Increase library programming centering on information literacy by inviting at least two guest speakers by the end of the next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26686DD4" w14:textId="12901454">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Library Collections</w:t>
      </w:r>
    </w:p>
    <w:p w:rsidR="0A55F2BE" w:rsidP="41089293" w:rsidRDefault="0A55F2BE" w14:paraId="1C40A89B" w14:textId="5E39802F">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Outcome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Assessed Fall 2025</w:t>
      </w:r>
    </w:p>
    <w:p w:rsidR="0A55F2BE" w:rsidP="41089293" w:rsidRDefault="0A55F2BE" w14:paraId="4C99ABA7" w14:textId="547AF18C">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Increase the number of database views by 10% by the end of the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4A0DF063" w14:textId="5E39BDF2">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Improve the age/relevance/recency of the collection by reducing the proportion of books published before the year 2000 by 15% by the next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5DC7CF89" w14:textId="789E71B6">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Library Systems</w:t>
      </w:r>
    </w:p>
    <w:p w:rsidR="0A55F2BE" w:rsidP="41089293" w:rsidRDefault="0A55F2BE" w14:paraId="22BBA00A" w14:textId="5D71BEE4">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Outcome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Assessed Fall 2025</w:t>
      </w:r>
    </w:p>
    <w:p w:rsidR="0A55F2BE" w:rsidP="41089293" w:rsidRDefault="0A55F2BE" w14:paraId="25823857" w14:textId="3A807238">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Increase the number of digitized lending materials available to students by 25% by the end of the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5D02602B" w14:textId="2979340F">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Update the library’s discovery service system to the most up-to-date system recommended by the CCLC.</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16F188CF" w14:textId="2BBBAC86">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Maintain no DI gaps in the usage of physical materials or databases used each year.</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15941860" w14:textId="2980FDB4">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Increase average yearly physical book loans by 15% by the next review cycle. (Can also be update to “Increase average yearly physical item loans by 15% by the next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4B2EE49E" w14:textId="31A4EA04">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Each year, 85% of the student workers will report that working in the library has had a positive impact on either their academic/personal development or work skills, and all student workers will demonstrate an understanding of circulation procedures and policies by scoring at least 85% on a quiz.</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1D1053F1" w14:textId="32DB6B51">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Purchase three thermal printers.</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5FE324CE" w14:textId="6649E6E7">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Over the next three years, the library and ACT will review and implement an updated print management system.</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2960117E" w14:textId="06B5C576">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A55F2BE" w:rsidP="41089293" w:rsidRDefault="0A55F2BE" w14:paraId="0AE95EC2" w14:textId="4BE0DE0D">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Library Spaces</w:t>
      </w:r>
    </w:p>
    <w:p w:rsidR="0A55F2BE" w:rsidP="41089293" w:rsidRDefault="0A55F2BE" w14:paraId="1E560291" w14:textId="7E6893E1">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Outcome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Assessed Fall 2025</w:t>
      </w:r>
    </w:p>
    <w:p w:rsidR="0A55F2BE" w:rsidP="41089293" w:rsidRDefault="0A55F2BE" w14:paraId="2122E632" w14:textId="050B16DE">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Renovate the first and second floors of the library by the end of the program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6627737B" w14:textId="3FE8FCF1">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Maintain foot traffic levels at current level or above throughout the next program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5B7E2E90" w14:textId="55795833">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Maintain the proportion of students who have visited the library at 53% or more throughout the next program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0A55F2BE" w:rsidP="41089293" w:rsidRDefault="0A55F2BE" w14:paraId="60102953" w14:textId="3788D06E">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Staff person will be able to move to another office space within 1.5 years. One MLIS or Fullerton Heritage intern will be mentored during this Program Review cycle.</w:t>
      </w:r>
      <w:r>
        <w:tab/>
      </w: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Yes</w:t>
      </w:r>
    </w:p>
    <w:p w:rsidR="41089293" w:rsidP="41089293" w:rsidRDefault="41089293" w14:paraId="62DCB470" w14:textId="6B5370C8">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0A55F2BE" w:rsidP="41089293" w:rsidRDefault="0A55F2BE" w14:paraId="107EE690" w14:textId="509EA18F">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0A55F2BE" w:rsidP="41089293" w:rsidRDefault="0A55F2BE" w14:paraId="1C839BE5" w14:textId="07652084">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The library will remove this outcome from its assessment process: “Maintain no DI gaps in student self-assessment of their comfort level, or level of preparedness, as a result of library instruction throughout the review cycle.” After looking at several semesters' worth of data, we determined that outcomes are not significantly different in both in-person library instruction sessions and online workshops; though they were significantly different for LibGuides when used as stand-alone instructional tools. Additional insights that would have been helpful are not possible because we are unable to disaggregate the data by instructor. It has also proven difficult to collect data for this outcome in short in-person LIS’s and has become nearly impossible after the new Windows update in our classroom. We therefore decided that the outcome was of little value going forward, especially given the difficulty of collecting good representative data.</w:t>
      </w:r>
    </w:p>
    <w:p w:rsidR="0A55F2BE" w:rsidP="41089293" w:rsidRDefault="0A55F2BE" w14:paraId="0DAE6732" w14:textId="1C8AE046">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0A55F2BE" w:rsidP="41089293" w:rsidRDefault="0A55F2BE" w14:paraId="1CFE4904" w14:textId="7D62C2D0">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The library collects disaggregated, student-level data on these outcomes:</w:t>
      </w:r>
    </w:p>
    <w:p w:rsidR="0A55F2BE" w:rsidP="41089293" w:rsidRDefault="0A55F2BE" w14:paraId="5EE05EC0" w14:textId="73F37AE9">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Increase average yearly physical item loans by 15% by the next review cycle. </w:t>
      </w:r>
    </w:p>
    <w:p w:rsidR="0A55F2BE" w:rsidP="41089293" w:rsidRDefault="0A55F2BE" w14:paraId="29705F7C" w14:textId="5E52BC42">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This includes items such as books (both in our general and reserve collections), calculators, laptops, and kits. We also assess the success and retention of our for credit course (Lib 100/Lib 100H)</w:t>
      </w:r>
    </w:p>
    <w:p w:rsidR="41089293" w:rsidP="41089293" w:rsidRDefault="41089293" w14:paraId="4F9A62CC" w14:textId="7D63B930">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0A55F2BE" w:rsidP="41089293" w:rsidRDefault="0A55F2BE" w14:paraId="38ED8FF5" w14:textId="03786658">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0A55F2BE" w:rsidP="41089293" w:rsidRDefault="0A55F2BE" w14:paraId="51791C17" w14:textId="6E90ACCD">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0A55F2BE" w:rsidP="41089293" w:rsidRDefault="0A55F2BE" w14:paraId="2492020F" w14:textId="7AC20FC5">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For programs that have identified significant changes that necessitate additional resource requests, answer the following questions for each separate resource request:</w:t>
      </w:r>
    </w:p>
    <w:p w:rsidR="0A55F2BE" w:rsidP="41089293" w:rsidRDefault="0A55F2BE" w14:paraId="4B66ABB0" w14:textId="02E91064">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0A55F2BE" w:rsidP="41089293" w:rsidRDefault="0A55F2BE" w14:paraId="212FB1BD" w14:textId="24DC58E7">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Reserve Physical Item Maintenance Funding</w:t>
      </w:r>
    </w:p>
    <w:p w:rsidR="0A55F2BE" w:rsidP="41089293" w:rsidRDefault="0A55F2BE" w14:paraId="386515F6" w14:textId="657A8D08">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0A55F2BE" w:rsidP="41089293" w:rsidRDefault="0A55F2BE" w14:paraId="7E3F65FC" w14:textId="466ABB23">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No</w:t>
      </w:r>
    </w:p>
    <w:p w:rsidR="0A55F2BE" w:rsidP="41089293" w:rsidRDefault="0A55F2BE" w14:paraId="0375AB5C" w14:textId="583E9970">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41089293" w:rsidP="41089293" w:rsidRDefault="41089293" w14:paraId="40271B1D" w14:textId="0F1B1149">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0A55F2BE" w:rsidP="41089293" w:rsidRDefault="0A55F2BE" w14:paraId="177B1F3D" w14:textId="6B900A21">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We are seeking funding to support the Alma Digital software that runs our electronic reserves program and digital archives. Electronic reserves, or e-reserves, are course materials made electronically available by scanning requested sections from our Library print collection. Electronic reserves are a great resource to instructors looking to provide zero-cost materials to their students. Digital archives provide the Fullerton College community with access to archived materials that are made searchable and discoverable through Alma Digital to anyone interested in the history of Fullerton College.</w:t>
      </w:r>
    </w:p>
    <w:p w:rsidR="0A55F2BE" w:rsidP="41089293" w:rsidRDefault="0A55F2BE" w14:paraId="39C3C27B" w14:textId="783C3C26">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Funding this request will ensure that there is no disruption in content access for courses and individuals.</w:t>
      </w:r>
    </w:p>
    <w:p w:rsidR="0A55F2BE" w:rsidP="41089293" w:rsidRDefault="0A55F2BE" w14:paraId="3607BC3E" w14:textId="00817351">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We are asking for $5,500 in funding to support a subscription for 1 year.</w:t>
      </w:r>
    </w:p>
    <w:p w:rsidR="41089293" w:rsidP="41089293" w:rsidRDefault="41089293" w14:paraId="79FC1FFB" w14:textId="190BC48E">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0A55F2BE" w:rsidP="41089293" w:rsidRDefault="0A55F2BE" w14:paraId="39FD050B" w14:textId="0B39D344">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0A55F2BE" w:rsidP="41089293" w:rsidRDefault="0A55F2BE" w14:paraId="6EFD0C3B" w14:textId="551466CC">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our 2022 Comprehensive Self-Study</w:t>
      </w:r>
    </w:p>
    <w:p w:rsidR="0A55F2BE" w:rsidP="41089293" w:rsidRDefault="0A55F2BE" w14:paraId="0A80ECE2" w14:textId="30B58856">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0A55F2BE" w:rsidP="41089293" w:rsidRDefault="0A55F2BE" w14:paraId="5E07D5A1" w14:textId="347D1434">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0A55F2BE" w:rsidP="41089293" w:rsidRDefault="0A55F2BE" w14:paraId="550A84F0" w14:textId="02BFECE5">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Electronic reserves provide convenient, free access to course materials to students. Instructors work with the library to scan chapters of textbooks or library materials and to create a link that can be posted for students via Canvas. Materials that may be scanned could be book chapters, assigned readings, syllabi, and solutions to problems. Students can also access the items on electronic reserve via the library’s OneSearch system. Multiple simultaneous uses are allowed. Instructors get the benefits of their materials being in copyright compliance, no damage to their master copy, and students having 24/7 access using a secure, password-protected system.</w:t>
      </w:r>
    </w:p>
    <w:p w:rsidR="0A55F2BE" w:rsidP="41089293" w:rsidRDefault="0A55F2BE" w14:paraId="049B9F71" w14:textId="4632F15D">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The electronic reserves system can be a convenient way for instructors to move their courses into Zero Textbook Course (ZTC) status. Other common uses of electronic reserves include making available books or resources that are hard to find or converting physical items into electronic for online courses. Increasingly, Alma Digital is also used by California Community Colleges to provide course materials for students while they purchase their textbooks. Alma Digital is a tool that supports the requirements of the California Code of Regulations Title 5, § 54221 Burden-Free Access to Instructional Materials, which states that “Governing boards shall adopt policies that ensure student access to textbooks and supplemental materials that are needed on the first day of class.”</w:t>
      </w:r>
    </w:p>
    <w:p w:rsidR="0A55F2BE" w:rsidP="41089293" w:rsidRDefault="0A55F2BE" w14:paraId="5FC74A30" w14:textId="46A9120F">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The digital archives collections are a unique resource that connects the FC community with FC history previously hidden away in a library closet. Alma Digital allows searchable access to archived collections of Student Newspapers, Student Yearbooks, College Catalogs, Historical Images and Centennial History. Students can use these collections to connect moments in FC history with broader national social or political trends, discover information about previous alumni or professors, and find course and college descriptions from previous years.</w:t>
      </w:r>
    </w:p>
    <w:p w:rsidR="0A55F2BE" w:rsidP="41089293" w:rsidRDefault="0A55F2BE" w14:paraId="092A9678" w14:textId="639788C5">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Electronic reserves as supported by the Alma Digital system became widely available on campus starting September 2024. Since then, the library has worked to make 4,757 digital resources and archived materials available to students. These resources have so far been viewed 5,539 times (4,036 times for electronic reserves and 1,503 times for digital archives). Based on our conversations with other Community College Libraries, we expect usage of the electronic reserves program and the digital archives collections to grow as more instructors leverage its advantages for their courses.</w:t>
      </w:r>
    </w:p>
    <w:p w:rsidR="0A55F2BE" w:rsidP="41089293" w:rsidRDefault="0A55F2BE" w14:paraId="04D5F65B" w14:textId="66BCA632">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Funding the electronic reserves program is a strategic investment in equitable student access and instructional support. In the first year of its launch, the system has proven its value in enhancing learning, supporting Zero Textbook Cost (ZTC) initiatives, and enabling compliance with CCR 54221 Burden-Free Access to Instructional Materials. Continued support will allow the library to maintain and expand this service. The expansion of the electronic reserves program directly supports the college’s mission to promote equity and access by removing financial and logistical barriers to course materials. By enabling instructors to provide free, 24/7 access to required readings through a secure, copyright-compliant system, the library ensures that all students can engage fully with their coursework from day one. This aligns with Goal 2, Objective 3: Increase equitable access to affordable course materials by supporting students who may otherwise struggle to obtain textbooks due to cost or availability.</w:t>
      </w:r>
    </w:p>
    <w:p w:rsidR="41089293" w:rsidP="41089293" w:rsidRDefault="41089293" w14:paraId="7BDF8F4D" w14:textId="611B409B">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0A55F2BE" w:rsidP="41089293" w:rsidRDefault="0A55F2BE" w14:paraId="40E2343E" w14:textId="0EBBCC30">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Due to recent budget cuts the library is considering downgrading some of its services. Funding this request now would help the library maintain its current level of service until the Fall 2026 comprehensive self-study.</w:t>
      </w:r>
    </w:p>
    <w:p w:rsidR="0A55F2BE" w:rsidP="41089293" w:rsidRDefault="0A55F2BE" w14:paraId="084CF647" w14:textId="20CBF36D">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N/A</w:t>
      </w:r>
    </w:p>
    <w:p w:rsidR="41089293" w:rsidP="41089293" w:rsidRDefault="41089293" w14:paraId="08DB8835" w14:textId="4A1796E5">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0A55F2BE" w:rsidP="41089293" w:rsidRDefault="0A55F2BE" w14:paraId="48443FD0" w14:textId="07E7B9EB">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0A55F2BE" w:rsidP="41089293" w:rsidRDefault="0A55F2BE" w14:paraId="2A62A827" w14:textId="15699E38">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additional resource allocation necessary: </w:t>
      </w:r>
    </w:p>
    <w:p w:rsidR="0A55F2BE" w:rsidP="41089293" w:rsidRDefault="0A55F2BE" w14:paraId="2C980756" w14:textId="39BD47EA">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Due to recent budget cuts the library is considering downgrading some of its services. Funding this request now would help the library maintain its current level of service until the Fall 2026 comprehensive self-study.</w:t>
      </w:r>
    </w:p>
    <w:p w:rsidR="0A55F2BE" w:rsidP="41089293" w:rsidRDefault="0A55F2BE" w14:paraId="062E5AF7" w14:textId="7BDD30D6">
      <w:pPr>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N/A</w:t>
      </w:r>
    </w:p>
    <w:p w:rsidR="0A55F2BE" w:rsidP="41089293" w:rsidRDefault="0A55F2BE" w14:paraId="6F065208" w14:textId="2F2A09CF">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41089293" w:rsidTr="41089293" w14:paraId="036CD62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1089293" w:rsidP="41089293" w:rsidRDefault="41089293" w14:paraId="2F5DABED" w14:textId="631A3110">
            <w:pPr>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1089293" w:rsidP="41089293" w:rsidRDefault="41089293" w14:paraId="765B6206" w14:textId="5730F600">
            <w:pPr>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color w:val="FFFFFF" w:themeColor="background1" w:themeTint="FF" w:themeShade="FF"/>
                <w:sz w:val="24"/>
                <w:szCs w:val="24"/>
                <w:lang w:val="en-US"/>
              </w:rPr>
              <w:t>Itemized Requested Dollar Amount</w:t>
            </w:r>
          </w:p>
        </w:tc>
      </w:tr>
      <w:tr w:rsidR="41089293" w:rsidTr="41089293" w14:paraId="799041A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AAFB13A" w14:textId="6052FDC9">
            <w:pPr>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38CF979F" w14:textId="0FE18997">
            <w:pPr>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0AD2FAE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41C5E43B" w14:textId="153FAE58">
            <w:pPr>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33260A06" w14:textId="26AC8DF5">
            <w:pPr>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1F477FD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495B5810" w14:textId="11A18B96">
            <w:pPr>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70FA96D0" w14:textId="306BAD15">
            <w:pPr>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2773506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D81791F" w14:textId="1491EDB4">
            <w:pPr>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4FFC17F" w14:textId="0CEBE5A1">
            <w:pPr>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7940308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440DF28B" w14:textId="3DA2368C">
            <w:pPr>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5FC699E4" w14:textId="3AEE3AC9">
            <w:pPr>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620F8D7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D630DFF" w14:textId="62F2AB56">
            <w:pPr>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418F0C1E" w14:textId="3A7A53BE">
            <w:pPr>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$5,500</w:t>
            </w:r>
          </w:p>
        </w:tc>
      </w:tr>
      <w:tr w:rsidR="41089293" w:rsidTr="41089293" w14:paraId="0D45112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5F961082" w14:textId="22AB477E">
            <w:pPr>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4424091" w14:textId="3E9A48FD">
            <w:pPr>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310AF6B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3839E8F3" w14:textId="715E97F6">
            <w:pPr>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74C9ADE" w14:textId="68592577">
            <w:pPr>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7CFAD58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A447468" w14:textId="48FB6649">
            <w:pPr>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67CB4B0" w14:textId="47746924">
            <w:pPr>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$5,500</w:t>
            </w:r>
          </w:p>
        </w:tc>
      </w:tr>
    </w:tbl>
    <w:p w:rsidR="41089293" w:rsidP="41089293" w:rsidRDefault="41089293" w14:paraId="5B1E8AF7" w14:textId="658DF680">
      <w:pPr>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0A55F2BE" w:rsidP="41089293" w:rsidRDefault="0A55F2BE" w14:paraId="7B77E801" w14:textId="6D2683CB">
      <w:pPr>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0A55F2BE" w:rsidP="41089293" w:rsidRDefault="0A55F2BE" w14:paraId="6705801C" w14:textId="600ADC31">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Title of Project/Request: Print Book Funding</w:t>
      </w:r>
    </w:p>
    <w:p w:rsidR="0A55F2BE" w:rsidP="41089293" w:rsidRDefault="0A55F2BE" w14:paraId="365C6495" w14:textId="5C44EE63">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an essential safety need?: No</w:t>
      </w:r>
    </w:p>
    <w:p w:rsidR="0A55F2BE" w:rsidP="41089293" w:rsidRDefault="0A55F2BE" w14:paraId="5F063868" w14:textId="788AB66F">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Please explain how this resource will help your program meet an essential safety need: </w:t>
      </w:r>
    </w:p>
    <w:p w:rsidR="0A55F2BE" w:rsidP="41089293" w:rsidRDefault="0A55F2BE" w14:paraId="3C326E95" w14:textId="6483D81E">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We seek funding to enhance our library’s collection of print books, ensuring it remains relevant and current. This initiative aims to support students’ sense of belonging, boost circulation, and foster greater engagement with the library and campus community. The funding will be used to acquire materials for recommended reading displays, leisure reading, and general research.</w:t>
      </w:r>
    </w:p>
    <w:p w:rsidR="0A55F2BE" w:rsidP="41089293" w:rsidRDefault="0A55F2BE" w14:paraId="0CE8B840" w14:textId="68DED386">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Ongoing collection development is essential to keep our library resources valuable and compelling for all students. Our goals align with the college’s commitment to Goal 1, Objective 4: “Improve the sense of belonging and mattering in shared physical and online spaces for students of color”; and Goal 4, Objective 3: “Improve technological infrastructure to support flexible course schedules.”</w:t>
      </w:r>
    </w:p>
    <w:p w:rsidR="41089293" w:rsidP="41089293" w:rsidRDefault="41089293" w14:paraId="25DB21C9" w14:textId="62D5D1E0">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0A55F2BE" w:rsidP="41089293" w:rsidRDefault="0A55F2BE" w14:paraId="39E24C55" w14:textId="379FAEFA">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 specific Strategic Action Plan (SAP) from your program’s 2022 comprehensive program review self-study or is it an operational need?: This is related to a SAP from our 2022 Comprehensive Self-Study</w:t>
      </w:r>
    </w:p>
    <w:p w:rsidR="0A55F2BE" w:rsidP="41089293" w:rsidRDefault="0A55F2BE" w14:paraId="261AA8D9" w14:textId="784E371F">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Funding this request will put up-to-date books in the hands of students who are using them to enhance their learning, for leisure reading, and as research materials. </w:t>
      </w:r>
    </w:p>
    <w:p w:rsidR="0A55F2BE" w:rsidP="41089293" w:rsidRDefault="0A55F2BE" w14:paraId="6B2648E9" w14:textId="45183A30">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In last year’s program review analysis, we reported seeing a rebound in book loans from the pandemic and a healthy interest in the service by Black/African American and Hispanic/Latinx students. In AY 2024, we saw a continuation of this trend with 3,569 book loans, up from an estimated 3,500 the year before. 2.89% of all students who checked out a physical book in AY 2024 were Black/African American and 62.05% were Hispanic/Latinx, trending at about their campus average of 3% and 60% respectively. Even as students return to campus and take more online courses, print books continue to be used by students as general interest materials and to supplement their research. We see books as a healthy part of both an online and in-person learning infrastructure.</w:t>
      </w:r>
    </w:p>
    <w:p w:rsidR="0A55F2BE" w:rsidP="41089293" w:rsidRDefault="0A55F2BE" w14:paraId="7E1E8994" w14:textId="63824F14">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Further analysis, however, reveals that we are behind our outcome goal of improving the recency and relevancy of our collection. In 2021, we aimed to improve collection recency by 15%, reducing the proportion of materials published before the year 2000 from 70% to 55%. Achieving this goal would align us with Cypress and help us move away from having one of the oldest collections among colleges of our size. Last year’s program review funding along with continuing weeding efforts have helped with this effort, with 61% of our books now published before the year 2000.  </w:t>
      </w:r>
    </w:p>
    <w:p w:rsidR="0A55F2BE" w:rsidP="41089293" w:rsidRDefault="0A55F2BE" w14:paraId="75BCE7E9" w14:textId="31536EB9">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However, students are taking notice of our slow progress in this area. Multiple students have told us in interviews that our books feel “outdated,” that we need to include more “contemporary works,” and that as a result they “don’t even look” at some of our books because they feel “irrelevant.” To help remedy this, we have also installed new shelving to display popular titles/bestsellers that may be of interest to our students.</w:t>
      </w:r>
    </w:p>
    <w:p w:rsidR="0A55F2BE" w:rsidP="41089293" w:rsidRDefault="0A55F2BE" w14:paraId="3949DB38" w14:textId="293B3FE3">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Recent and relevant books by contemporary authors are central to proper information literacy instruction. Currency is the “C” in the ubiquitous CRAAP test for source reliability. These books are also required to make culturally relevant displays. Books must be newer and in good physical condition to make the displays eye-catching, shoppable, and engrossing.</w:t>
      </w:r>
    </w:p>
    <w:p w:rsidR="0A55F2BE" w:rsidP="41089293" w:rsidRDefault="0A55F2BE" w14:paraId="6BEB711E" w14:textId="14797A15">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In our previous program reviews, we discussed how student focus group data and academic research show that library displays contribute to students’ sense of belonging in the library and on campus. The presence of diverse and relevant reading materials can help students, especially those from marginalized groups, feel safer on campus. Disaggregated book loan data from AY 2024 indicates that students, particularly students of color, are indeed interested in the books we select for display. For instance, 50.6% of books checked out by Black/African American students were from face-out displays. Similarly, 25% of books checked out by Hispanic/Latinx students and 26% by Asian students were from these displays, compared to only 18.4% of books checked out by white students. </w:t>
      </w:r>
    </w:p>
    <w:p w:rsidR="0A55F2BE" w:rsidP="41089293" w:rsidRDefault="0A55F2BE" w14:paraId="23271CEB" w14:textId="3155588C">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In light of progress in improving the recency and display of our books, more needs to be done to continue to keep our collection relevant and interesting to our students. We are still short of our goal to reach a currency level of 55% of books published before the year 2000 and to be in line with our peer colleges.</w:t>
      </w:r>
    </w:p>
    <w:p w:rsidR="0A55F2BE" w:rsidP="41089293" w:rsidRDefault="0A55F2BE" w14:paraId="419A7A72" w14:textId="447801C4">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One of the library’s primary goals is to “develop and promote an inclusive and diverse collection that supports the curriculum and information needs of the campus community.” To achieve this, one of our stated outcomes for this program review cycle was to “improve the age/relevance/recency of the collection by reducing the proportion of books published before the year 2000 by 15% by the next review cycle.” This outcome comes from an internal analysis of print material currency, which showed that about 70% of library materials were published before the year 2000. More work needs to be done to keep the collection relevant and up to date. To this end, the librarians deselected 12,328 items during AY 2024. (The year prior, 2,497 items were deselected.)</w:t>
      </w:r>
    </w:p>
    <w:p w:rsidR="0A55F2BE" w:rsidP="41089293" w:rsidRDefault="0A55F2BE" w14:paraId="0CF1D9A7" w14:textId="3BADA5CB">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Another library goal is to “apply equity-minded practices that create inclusion and foster a sense of community for the diverse student body.”  After reviewing focus group data, we’ve begun to more closely couple our programs with book displays and promotions because they have been shown to help students feel welcome and safe. Displays that are relevant and of interest to students must be kept up to date and are a labor of continuous improvement.</w:t>
      </w:r>
    </w:p>
    <w:p w:rsidR="0A55F2BE" w:rsidP="41089293" w:rsidRDefault="0A55F2BE" w14:paraId="160307DB" w14:textId="6A735B67">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The library is an important part of student success and achievement on campus. We have an internal systems goal of “enabling users to access and discover information in all formats through effective use of technology and organization of knowledge,” which aligns with the campus goal of “improving technological infrastructure to support flexible course schedules.” Our outcomes in this area focus on recovering or improving both digital and physical library material usage since the pandemic. Our usage data indicates that despite a sharp increase in online courses, students still use physical books and want them to be current and relevant.</w:t>
      </w:r>
    </w:p>
    <w:p w:rsidR="41089293" w:rsidP="41089293" w:rsidRDefault="41089293" w14:paraId="34BCC2A8" w14:textId="096755B9">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0A55F2BE" w:rsidP="41089293" w:rsidRDefault="0A55F2BE" w14:paraId="48F8E306" w14:textId="1178320C">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additional resource allocation necessary?: </w:t>
      </w:r>
    </w:p>
    <w:p w:rsidR="0A55F2BE" w:rsidP="41089293" w:rsidRDefault="0A55F2BE" w14:paraId="33D8CF5A" w14:textId="4E68E430">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The currency of resources is crucial for maintaining the value and usefulness of research materials. Waiting until the next Program Review cycle would mean that our print material collection will be dated, less valuable, and less interesting to students.</w:t>
      </w:r>
    </w:p>
    <w:p w:rsidR="0A55F2BE" w:rsidP="41089293" w:rsidRDefault="0A55F2BE" w14:paraId="564478EC" w14:textId="288EE336">
      <w:p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A55F2BE">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etc: N/A</w:t>
      </w:r>
    </w:p>
    <w:p w:rsidR="41089293" w:rsidP="41089293" w:rsidRDefault="41089293" w14:paraId="5726A9C2" w14:textId="056EEDE5">
      <w:pPr>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41089293" w:rsidTr="41089293" w14:paraId="73B71CC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1089293" w:rsidP="41089293" w:rsidRDefault="41089293" w14:paraId="1A757D07" w14:textId="1D623D11">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1089293" w:rsidP="41089293" w:rsidRDefault="41089293" w14:paraId="38174D85" w14:textId="050361CC">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color w:val="FFFFFF" w:themeColor="background1" w:themeTint="FF" w:themeShade="FF"/>
                <w:sz w:val="24"/>
                <w:szCs w:val="24"/>
                <w:lang w:val="en-US"/>
              </w:rPr>
              <w:t>Itemized Requested Dollar Amount</w:t>
            </w:r>
          </w:p>
        </w:tc>
      </w:tr>
      <w:tr w:rsidR="41089293" w:rsidTr="41089293" w14:paraId="51AC7A4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4CB8FB57" w14:textId="5A7C96D8">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737518EF" w14:textId="1221BBD0">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7B66FEB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4652EC0A" w14:textId="30FDA23E">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68886DC" w14:textId="327D23B8">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6D14168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1659A4A" w14:textId="3526C268">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585046C3" w14:textId="530E845C">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0A36683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7C88868" w14:textId="17DE7F97">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7429A7FE" w14:textId="4100F0BB">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$90,000</w:t>
            </w:r>
          </w:p>
        </w:tc>
      </w:tr>
      <w:tr w:rsidR="41089293" w:rsidTr="41089293" w14:paraId="72E4852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5F7353A" w14:textId="0F9DB5C1">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54A7E7AD" w14:textId="6A491D1A">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57D69B5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4EB838C6" w14:textId="67F1BFD2">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82A5A02" w14:textId="230D3990">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5955A3F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5024525" w14:textId="6A559D03">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6E19311D" w14:textId="291A2FFE">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749032F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5536BF43" w14:textId="2BCE34FA">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373BFA2A" w14:textId="6C573C6B">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p>
        </w:tc>
      </w:tr>
      <w:tr w:rsidR="41089293" w:rsidTr="41089293" w14:paraId="189FFF6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A6F2ED6" w14:textId="5DCC3937">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41A0419" w14:textId="05926F61">
            <w:pPr>
              <w:bidi w:val="0"/>
              <w:spacing w:before="0" w:beforeAutospacing="off" w:after="160" w:afterAutospacing="off" w:line="279" w:lineRule="auto"/>
              <w:ind w:left="0" w:right="0"/>
              <w:jc w:val="left"/>
              <w:rPr>
                <w:rFonts w:ascii="Aptos" w:hAnsi="Aptos" w:eastAsia="Aptos" w:cs="Aptos"/>
                <w:b w:val="0"/>
                <w:bCs w:val="0"/>
                <w:i w:val="0"/>
                <w:iCs w:val="0"/>
                <w:sz w:val="24"/>
                <w:szCs w:val="24"/>
              </w:rPr>
            </w:pPr>
            <w:r w:rsidRPr="41089293" w:rsidR="41089293">
              <w:rPr>
                <w:rFonts w:ascii="Aptos" w:hAnsi="Aptos" w:eastAsia="Aptos" w:cs="Aptos"/>
                <w:b w:val="0"/>
                <w:bCs w:val="0"/>
                <w:i w:val="0"/>
                <w:iCs w:val="0"/>
                <w:caps w:val="0"/>
                <w:smallCaps w:val="0"/>
                <w:sz w:val="24"/>
                <w:szCs w:val="24"/>
                <w:lang w:val="en-US"/>
              </w:rPr>
              <w:t>$90,000</w:t>
            </w:r>
          </w:p>
        </w:tc>
      </w:tr>
    </w:tbl>
    <w:p w:rsidR="41089293" w:rsidP="41089293" w:rsidRDefault="41089293" w14:paraId="18CA4AE7" w14:textId="298681E1">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D98F1B1" w:rsidP="41089293" w:rsidRDefault="6D98F1B1" w14:paraId="2340BDFA" w14:textId="40F0A7A0">
      <w:pPr>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6D98F1B1" w:rsidP="41089293" w:rsidRDefault="6D98F1B1" w14:paraId="42FBD4D7" w14:textId="6B632969">
      <w:pPr>
        <w:pStyle w:val="Normal"/>
        <w:ind w:left="0"/>
        <w:rPr>
          <w:rFonts w:ascii="Aptos" w:hAnsi="Aptos" w:eastAsia="Aptos" w:cs="Aptos"/>
          <w:noProof w:val="0"/>
          <w:sz w:val="24"/>
          <w:szCs w:val="24"/>
          <w:lang w:val="en-US"/>
        </w:rPr>
      </w:pP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41089293" w:rsidR="036A2BF3">
        <w:rPr>
          <w:rFonts w:ascii="Aptos" w:hAnsi="Aptos" w:eastAsia="Aptos" w:cs="Aptos"/>
          <w:b w:val="0"/>
          <w:bCs w:val="0"/>
          <w:i w:val="0"/>
          <w:iCs w:val="0"/>
          <w:caps w:val="0"/>
          <w:smallCaps w:val="0"/>
          <w:noProof w:val="0"/>
          <w:sz w:val="24"/>
          <w:szCs w:val="24"/>
          <w:lang w:val="en-US"/>
        </w:rPr>
        <w:t>eBook Funding Request</w:t>
      </w:r>
    </w:p>
    <w:p w:rsidR="6D98F1B1" w:rsidP="41089293" w:rsidRDefault="6D98F1B1" w14:paraId="30EBB8E6" w14:textId="4A045CC2">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need?:</w:t>
      </w: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1089293" w:rsidR="3B0FA527">
        <w:rPr>
          <w:rFonts w:ascii="Aptos" w:hAnsi="Aptos" w:eastAsia="Aptos" w:cs="Aptos"/>
          <w:b w:val="0"/>
          <w:bCs w:val="0"/>
          <w:i w:val="0"/>
          <w:iCs w:val="0"/>
          <w:caps w:val="0"/>
          <w:smallCaps w:val="0"/>
          <w:noProof w:val="0"/>
          <w:color w:val="000000" w:themeColor="text1" w:themeTint="FF" w:themeShade="FF"/>
          <w:sz w:val="24"/>
          <w:szCs w:val="24"/>
          <w:lang w:val="en-US"/>
        </w:rPr>
        <w:t>No</w:t>
      </w: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D98F1B1" w:rsidP="41089293" w:rsidRDefault="6D98F1B1" w14:paraId="2CAD86C7" w14:textId="5686D76E">
      <w:pPr>
        <w:pStyle w:val="Normal"/>
        <w:ind w:left="0"/>
        <w:rPr>
          <w:rFonts w:ascii="Aptos" w:hAnsi="Aptos" w:eastAsia="Aptos" w:cs="Aptos"/>
          <w:b w:val="0"/>
          <w:bCs w:val="0"/>
          <w:i w:val="0"/>
          <w:iCs w:val="0"/>
          <w:caps w:val="0"/>
          <w:smallCaps w:val="0"/>
          <w:noProof w:val="0"/>
          <w:sz w:val="24"/>
          <w:szCs w:val="24"/>
          <w:lang w:val="en-US"/>
        </w:rPr>
      </w:pP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t>
      </w:r>
      <w:r w:rsidRPr="41089293" w:rsidR="565E9D97">
        <w:rPr>
          <w:rFonts w:ascii="Aptos" w:hAnsi="Aptos" w:eastAsia="Aptos" w:cs="Aptos"/>
          <w:b w:val="0"/>
          <w:bCs w:val="0"/>
          <w:i w:val="0"/>
          <w:iCs w:val="0"/>
          <w:caps w:val="0"/>
          <w:smallCaps w:val="0"/>
          <w:noProof w:val="0"/>
          <w:sz w:val="24"/>
          <w:szCs w:val="24"/>
          <w:lang w:val="en-US"/>
        </w:rPr>
        <w:t>We are requesting funding for librarian-targeted eBook purchases. With dedicated funding, librarians will be able to select and purchase titles that directly support Fullerton College courses. Ebooks can be purchased with unlimited or multi-user licenses, allowing entire classes to access required texts at no cost. Directly purchasing books that are necessary for courses will support our zero-cost textbook initiatives by enabling librarians and instructors to provide free and accessible course materials from the first day of class.</w:t>
      </w:r>
    </w:p>
    <w:p w:rsidR="41089293" w:rsidP="41089293" w:rsidRDefault="41089293" w14:paraId="173F5E3E" w14:textId="526510EA">
      <w:pPr>
        <w:ind w:left="0"/>
        <w:rPr>
          <w:rFonts w:ascii="Aptos" w:hAnsi="Aptos" w:eastAsia="Aptos" w:cs="Aptos"/>
          <w:sz w:val="24"/>
          <w:szCs w:val="24"/>
        </w:rPr>
      </w:pPr>
    </w:p>
    <w:p w:rsidR="41089293" w:rsidP="41089293" w:rsidRDefault="41089293" w14:paraId="38D8FBFE" w14:textId="79ED134D">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p>
    <w:p w:rsidR="6D98F1B1" w:rsidP="41089293" w:rsidRDefault="6D98F1B1" w14:paraId="0D14D378" w14:textId="12D259FA">
      <w:pPr>
        <w:pStyle w:val="Normal"/>
        <w:ind w:left="0"/>
        <w:rPr>
          <w:rFonts w:ascii="Aptos" w:hAnsi="Aptos" w:eastAsia="Aptos" w:cs="Aptos"/>
          <w:noProof w:val="0"/>
          <w:sz w:val="24"/>
          <w:szCs w:val="24"/>
          <w:lang w:val="en-US"/>
        </w:rPr>
      </w:pP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need: </w:t>
      </w:r>
      <w:r w:rsidRPr="41089293" w:rsidR="6DEC8F9A">
        <w:rPr>
          <w:rFonts w:ascii="Aptos" w:hAnsi="Aptos" w:eastAsia="Aptos" w:cs="Aptos"/>
          <w:b w:val="0"/>
          <w:bCs w:val="0"/>
          <w:i w:val="0"/>
          <w:iCs w:val="0"/>
          <w:caps w:val="0"/>
          <w:smallCaps w:val="0"/>
          <w:noProof w:val="0"/>
          <w:sz w:val="24"/>
          <w:szCs w:val="24"/>
          <w:lang w:val="en-US"/>
        </w:rPr>
        <w:t>This is related to a SAP from our 2022 Comprehensive Self-Study</w:t>
      </w:r>
    </w:p>
    <w:p w:rsidR="6DEC8F9A" w:rsidP="41089293" w:rsidRDefault="6DEC8F9A" w14:paraId="33A96848" w14:textId="7D77E86A">
      <w:pPr>
        <w:pStyle w:val="Normal"/>
        <w:ind w:left="0"/>
        <w:rPr>
          <w:rFonts w:ascii="Aptos" w:hAnsi="Aptos" w:eastAsia="Aptos" w:cs="Aptos"/>
          <w:noProof w:val="0"/>
          <w:sz w:val="24"/>
          <w:szCs w:val="24"/>
          <w:lang w:val="en-US"/>
        </w:rPr>
      </w:pPr>
      <w:r w:rsidRPr="41089293" w:rsidR="6DEC8F9A">
        <w:rPr>
          <w:rFonts w:ascii="Aptos" w:hAnsi="Aptos" w:eastAsia="Aptos" w:cs="Aptos"/>
          <w:b w:val="0"/>
          <w:bCs w:val="0"/>
          <w:i w:val="0"/>
          <w:iCs w:val="0"/>
          <w:caps w:val="0"/>
          <w:smallCaps w:val="0"/>
          <w:noProof w:val="0"/>
          <w:sz w:val="24"/>
          <w:szCs w:val="24"/>
          <w:lang w:val="en-US"/>
        </w:rPr>
        <w:t xml:space="preserve">How will this </w:t>
      </w:r>
      <w:r w:rsidRPr="41089293" w:rsidR="6DEC8F9A">
        <w:rPr>
          <w:rFonts w:ascii="Aptos" w:hAnsi="Aptos" w:eastAsia="Aptos" w:cs="Aptos"/>
          <w:b w:val="0"/>
          <w:bCs w:val="0"/>
          <w:i w:val="0"/>
          <w:iCs w:val="0"/>
          <w:caps w:val="0"/>
          <w:smallCaps w:val="0"/>
          <w:noProof w:val="0"/>
          <w:sz w:val="24"/>
          <w:szCs w:val="24"/>
          <w:lang w:val="en-US"/>
        </w:rPr>
        <w:t>additional</w:t>
      </w:r>
      <w:r w:rsidRPr="41089293" w:rsidR="6DEC8F9A">
        <w:rPr>
          <w:rFonts w:ascii="Aptos" w:hAnsi="Aptos" w:eastAsia="Aptos" w:cs="Aptos"/>
          <w:b w:val="0"/>
          <w:bCs w:val="0"/>
          <w:i w:val="0"/>
          <w:iCs w:val="0"/>
          <w:caps w:val="0"/>
          <w:smallCaps w:val="0"/>
          <w:noProof w:val="0"/>
          <w:sz w:val="24"/>
          <w:szCs w:val="24"/>
          <w:lang w:val="en-US"/>
        </w:rPr>
        <w:t xml:space="preserve"> resource allocation specifically enhance your program’s services, activities, processes, etc. to achieve the related Strategic Action Plan (SAP</w:t>
      </w:r>
      <w:r w:rsidRPr="41089293" w:rsidR="6DEC8F9A">
        <w:rPr>
          <w:rFonts w:ascii="Aptos" w:hAnsi="Aptos" w:eastAsia="Aptos" w:cs="Aptos"/>
          <w:b w:val="0"/>
          <w:bCs w:val="0"/>
          <w:i w:val="0"/>
          <w:iCs w:val="0"/>
          <w:caps w:val="0"/>
          <w:smallCaps w:val="0"/>
          <w:noProof w:val="0"/>
          <w:sz w:val="24"/>
          <w:szCs w:val="24"/>
          <w:lang w:val="en-US"/>
        </w:rPr>
        <w:t>)?:</w:t>
      </w:r>
      <w:r w:rsidRPr="41089293" w:rsidR="6DEC8F9A">
        <w:rPr>
          <w:rFonts w:ascii="Aptos" w:hAnsi="Aptos" w:eastAsia="Aptos" w:cs="Aptos"/>
          <w:b w:val="0"/>
          <w:bCs w:val="0"/>
          <w:i w:val="0"/>
          <w:iCs w:val="0"/>
          <w:caps w:val="0"/>
          <w:smallCaps w:val="0"/>
          <w:noProof w:val="0"/>
          <w:sz w:val="24"/>
          <w:szCs w:val="24"/>
          <w:lang w:val="en-US"/>
        </w:rPr>
        <w:t xml:space="preserve"> </w:t>
      </w:r>
      <w:r w:rsidRPr="41089293" w:rsidR="6DEC8F9A">
        <w:rPr>
          <w:rFonts w:ascii="Aptos" w:hAnsi="Aptos" w:eastAsia="Aptos" w:cs="Aptos"/>
          <w:noProof w:val="0"/>
          <w:sz w:val="24"/>
          <w:szCs w:val="24"/>
          <w:lang w:val="en-US"/>
        </w:rPr>
        <w:t>Allocating additional resources to expand our eBook collection will enhance the library’s services and directly support student learning and achievement.</w:t>
      </w:r>
    </w:p>
    <w:p w:rsidR="6DEC8F9A" w:rsidP="41089293" w:rsidRDefault="6DEC8F9A" w14:paraId="47090230" w14:textId="169045A7">
      <w:pPr>
        <w:ind w:left="0"/>
        <w:rPr>
          <w:rFonts w:ascii="Aptos" w:hAnsi="Aptos" w:eastAsia="Aptos" w:cs="Aptos"/>
          <w:noProof w:val="0"/>
          <w:sz w:val="24"/>
          <w:szCs w:val="24"/>
          <w:lang w:val="en-US"/>
        </w:rPr>
      </w:pPr>
      <w:r w:rsidRPr="41089293" w:rsidR="6DEC8F9A">
        <w:rPr>
          <w:rFonts w:ascii="Aptos" w:hAnsi="Aptos" w:eastAsia="Aptos" w:cs="Aptos"/>
          <w:noProof w:val="0"/>
          <w:sz w:val="24"/>
          <w:szCs w:val="24"/>
          <w:lang w:val="en-US"/>
        </w:rPr>
        <w:t xml:space="preserve">Ebooks can be purchased with unlimited or multi-user licenses, allowing entire classes to access required texts at no cost. This model strengthens our zero-cost textbook initiatives by enabling instructors to provide free and accessible course materials from the first day of class. This approach directly supports the requirements of California Code of Regulations Title 5, § 54221, which mandates that governing boards adopt policies ensuring student access to textbooks and supplemental materials on day one. The regulation encourages practices such as adopting open educational resources (OER), maintaining library resources for immediate access, and leveraging available funding to minimize financial burdens on students. </w:t>
      </w:r>
    </w:p>
    <w:p w:rsidR="6DEC8F9A" w:rsidP="41089293" w:rsidRDefault="6DEC8F9A" w14:paraId="6AB46769" w14:textId="299F5CFF">
      <w:pPr>
        <w:ind w:left="0"/>
        <w:rPr>
          <w:rFonts w:ascii="Aptos" w:hAnsi="Aptos" w:eastAsia="Aptos" w:cs="Aptos"/>
          <w:noProof w:val="0"/>
          <w:sz w:val="24"/>
          <w:szCs w:val="24"/>
          <w:lang w:val="en-US"/>
        </w:rPr>
      </w:pPr>
      <w:r w:rsidRPr="41089293" w:rsidR="6DEC8F9A">
        <w:rPr>
          <w:rFonts w:ascii="Aptos" w:hAnsi="Aptos" w:eastAsia="Aptos" w:cs="Aptos"/>
          <w:noProof w:val="0"/>
          <w:sz w:val="24"/>
          <w:szCs w:val="24"/>
          <w:lang w:val="en-US"/>
        </w:rPr>
        <w:t xml:space="preserve">Our existing eBook program has already demonstrated remarkable growth and impact. In the past year alone, eBooks were accessed over 71,000 times, a dramatic increase from over 22,000 uses the year before. This surge reflects a growing shift in both student and instructor preferences toward mobile-first, digital learning materials. </w:t>
      </w:r>
    </w:p>
    <w:p w:rsidR="6DEC8F9A" w:rsidP="41089293" w:rsidRDefault="6DEC8F9A" w14:paraId="162E2774" w14:textId="7FCAF9E2">
      <w:pPr>
        <w:ind w:left="0"/>
        <w:rPr>
          <w:rFonts w:ascii="Aptos" w:hAnsi="Aptos" w:eastAsia="Aptos" w:cs="Aptos"/>
          <w:noProof w:val="0"/>
          <w:sz w:val="24"/>
          <w:szCs w:val="24"/>
          <w:lang w:val="en-US"/>
        </w:rPr>
      </w:pPr>
      <w:r w:rsidRPr="41089293" w:rsidR="6DEC8F9A">
        <w:rPr>
          <w:rFonts w:ascii="Aptos" w:hAnsi="Aptos" w:eastAsia="Aptos" w:cs="Aptos"/>
          <w:noProof w:val="0"/>
          <w:sz w:val="24"/>
          <w:szCs w:val="24"/>
          <w:lang w:val="en-US"/>
        </w:rPr>
        <w:t>However, a limitation of our current eBook program is that most titles are part of a broad subscription database and are not tailored to specific course needs. With dedicated funding, librarians will be able to select and purchase titles that directly support Fullerton College courses, ensuring that digital resources are not only accessible but also relevant and impactful.</w:t>
      </w:r>
    </w:p>
    <w:p w:rsidR="6DEC8F9A" w:rsidP="41089293" w:rsidRDefault="6DEC8F9A" w14:paraId="2B8C00C4" w14:textId="532F6EE4">
      <w:pPr>
        <w:ind w:left="0"/>
        <w:rPr>
          <w:rFonts w:ascii="Aptos" w:hAnsi="Aptos" w:eastAsia="Aptos" w:cs="Aptos"/>
          <w:noProof w:val="0"/>
          <w:sz w:val="24"/>
          <w:szCs w:val="24"/>
          <w:lang w:val="en-US"/>
        </w:rPr>
      </w:pPr>
      <w:r w:rsidRPr="41089293" w:rsidR="6DEC8F9A">
        <w:rPr>
          <w:rFonts w:ascii="Aptos" w:hAnsi="Aptos" w:eastAsia="Aptos" w:cs="Aptos"/>
          <w:noProof w:val="0"/>
          <w:sz w:val="24"/>
          <w:szCs w:val="24"/>
          <w:lang w:val="en-US"/>
        </w:rPr>
        <w:t>By expanding our digital holdings in a targeted way, we can support more courses and more students with free, accessible, high-quality academic resources.</w:t>
      </w:r>
    </w:p>
    <w:p w:rsidR="41089293" w:rsidP="41089293" w:rsidRDefault="41089293" w14:paraId="5662596E" w14:textId="4078258A">
      <w:pPr>
        <w:ind w:left="0"/>
        <w:rPr>
          <w:rFonts w:ascii="Aptos" w:hAnsi="Aptos" w:eastAsia="Aptos" w:cs="Aptos"/>
          <w:sz w:val="24"/>
          <w:szCs w:val="24"/>
        </w:rPr>
      </w:pPr>
    </w:p>
    <w:p w:rsidR="6DEC8F9A" w:rsidP="41089293" w:rsidRDefault="6DEC8F9A" w14:paraId="183F9D0A" w14:textId="306369CD">
      <w:pPr>
        <w:ind w:left="0"/>
        <w:rPr>
          <w:rFonts w:ascii="Aptos" w:hAnsi="Aptos" w:eastAsia="Aptos" w:cs="Aptos"/>
          <w:noProof w:val="0"/>
          <w:sz w:val="24"/>
          <w:szCs w:val="24"/>
          <w:lang w:val="en-US"/>
        </w:rPr>
      </w:pPr>
      <w:r w:rsidRPr="41089293" w:rsidR="6DEC8F9A">
        <w:rPr>
          <w:rFonts w:ascii="Aptos" w:hAnsi="Aptos" w:eastAsia="Aptos" w:cs="Aptos"/>
          <w:noProof w:val="0"/>
          <w:sz w:val="24"/>
          <w:szCs w:val="24"/>
          <w:lang w:val="en-US"/>
        </w:rPr>
        <w:t>The expansion of the eBook collection directly supports the college’s mission to promote equity and access by removing financial and logistical barriers to course materials. By providing students with free, unlimited or multi-user licenses, the library ensures that all learners can engage fully with their coursework from day one. This initiative aligns with Goal 2, Objective 3: Increase equitable access to affordable course materials by supporting students who may otherwise struggle to obtain textbooks due to cost or availability.</w:t>
      </w:r>
    </w:p>
    <w:p w:rsidR="41089293" w:rsidP="41089293" w:rsidRDefault="41089293" w14:paraId="76F8F48A" w14:textId="7DD39376">
      <w:pPr>
        <w:ind w:left="0"/>
        <w:rPr>
          <w:rFonts w:ascii="Aptos" w:hAnsi="Aptos" w:eastAsia="Aptos" w:cs="Aptos"/>
          <w:sz w:val="24"/>
          <w:szCs w:val="24"/>
        </w:rPr>
      </w:pPr>
    </w:p>
    <w:p w:rsidR="41089293" w:rsidP="41089293" w:rsidRDefault="41089293" w14:paraId="21B6B7FF" w14:textId="0C9A4FD7">
      <w:pPr>
        <w:pStyle w:val="Normal"/>
        <w:ind w:left="0"/>
        <w:rPr>
          <w:rFonts w:ascii="Aptos" w:hAnsi="Aptos" w:eastAsia="Aptos" w:cs="Aptos"/>
          <w:b w:val="0"/>
          <w:bCs w:val="0"/>
          <w:i w:val="0"/>
          <w:iCs w:val="0"/>
          <w:caps w:val="0"/>
          <w:smallCaps w:val="0"/>
          <w:noProof w:val="0"/>
          <w:sz w:val="24"/>
          <w:szCs w:val="24"/>
          <w:lang w:val="en-US"/>
        </w:rPr>
      </w:pPr>
    </w:p>
    <w:p w:rsidR="6D98F1B1" w:rsidP="41089293" w:rsidRDefault="6D98F1B1" w14:paraId="06BEFED8" w14:textId="3092816B">
      <w:pPr>
        <w:pStyle w:val="Normal"/>
        <w:ind w:left="0"/>
        <w:rPr>
          <w:rFonts w:ascii="Aptos" w:hAnsi="Aptos" w:eastAsia="Aptos" w:cs="Aptos"/>
          <w:noProof w:val="0"/>
          <w:sz w:val="24"/>
          <w:szCs w:val="24"/>
          <w:lang w:val="en-US"/>
        </w:rPr>
      </w:pP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study?:</w:t>
      </w: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1089293" w:rsidR="2D25D351">
        <w:rPr>
          <w:rFonts w:ascii="Aptos" w:hAnsi="Aptos" w:eastAsia="Aptos" w:cs="Aptos"/>
          <w:b w:val="0"/>
          <w:bCs w:val="0"/>
          <w:i w:val="0"/>
          <w:iCs w:val="0"/>
          <w:caps w:val="0"/>
          <w:smallCaps w:val="0"/>
          <w:noProof w:val="0"/>
          <w:sz w:val="24"/>
          <w:szCs w:val="24"/>
          <w:lang w:val="en-US"/>
        </w:rPr>
        <w:t>We are building on the momentum we are seeing with our usage data. EBook usage has more than tripled in fiscal year 2025 from usage trends in 2024 and 2023. We are looking to support this growing trend with more targeted offerings.</w:t>
      </w:r>
    </w:p>
    <w:p w:rsidR="6D98F1B1" w:rsidP="41089293" w:rsidRDefault="6D98F1B1" w14:paraId="426F5612" w14:textId="404B5ADC">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etc</w:t>
      </w:r>
      <w:r w:rsidRPr="41089293" w:rsidR="6D98F1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1089293" w:rsidR="04A9A89A">
        <w:rPr>
          <w:rFonts w:ascii="Aptos" w:hAnsi="Aptos" w:eastAsia="Aptos" w:cs="Aptos"/>
          <w:b w:val="0"/>
          <w:bCs w:val="0"/>
          <w:i w:val="0"/>
          <w:iCs w:val="0"/>
          <w:caps w:val="0"/>
          <w:smallCaps w:val="0"/>
          <w:noProof w:val="0"/>
          <w:color w:val="000000" w:themeColor="text1" w:themeTint="FF" w:themeShade="FF"/>
          <w:sz w:val="24"/>
          <w:szCs w:val="24"/>
          <w:lang w:val="en-US"/>
        </w:rPr>
        <w:t xml:space="preserve"> N/A</w:t>
      </w:r>
    </w:p>
    <w:p w:rsidR="41089293" w:rsidP="41089293" w:rsidRDefault="41089293" w14:paraId="7CD11844" w14:textId="6081F750">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41089293" w:rsidTr="41089293" w14:paraId="2EA111F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1089293" w:rsidP="41089293" w:rsidRDefault="41089293" w14:paraId="57048C55" w14:textId="4AB223BF">
            <w:pPr>
              <w:ind w:firstLine="241" w:firstLineChars="100"/>
              <w:rPr>
                <w:rFonts w:ascii="Aptos" w:hAnsi="Aptos" w:eastAsia="Aptos" w:cs="Aptos"/>
                <w:b w:val="0"/>
                <w:bCs w:val="0"/>
                <w:i w:val="0"/>
                <w:iCs w:val="0"/>
                <w:color w:val="FFFFFF" w:themeColor="background1" w:themeTint="FF" w:themeShade="FF"/>
                <w:sz w:val="24"/>
                <w:szCs w:val="24"/>
              </w:rPr>
            </w:pPr>
            <w:r w:rsidRPr="41089293" w:rsidR="41089293">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1089293" w:rsidP="41089293" w:rsidRDefault="41089293" w14:paraId="1407A124" w14:textId="4CE09E6B">
            <w:pPr>
              <w:spacing w:after="0"/>
              <w:jc w:val="center"/>
              <w:rPr>
                <w:rFonts w:ascii="Aptos" w:hAnsi="Aptos" w:eastAsia="Aptos" w:cs="Aptos"/>
                <w:b w:val="0"/>
                <w:bCs w:val="0"/>
                <w:i w:val="0"/>
                <w:iCs w:val="0"/>
                <w:color w:val="FFFFFF" w:themeColor="background1" w:themeTint="FF" w:themeShade="FF"/>
                <w:sz w:val="24"/>
                <w:szCs w:val="24"/>
              </w:rPr>
            </w:pPr>
            <w:r w:rsidRPr="41089293" w:rsidR="41089293">
              <w:rPr>
                <w:rFonts w:ascii="Aptos" w:hAnsi="Aptos" w:eastAsia="Aptos" w:cs="Aptos"/>
                <w:b w:val="1"/>
                <w:bCs w:val="1"/>
                <w:i w:val="0"/>
                <w:iCs w:val="0"/>
                <w:color w:val="FFFFFF" w:themeColor="background1" w:themeTint="FF" w:themeShade="FF"/>
                <w:sz w:val="24"/>
                <w:szCs w:val="24"/>
                <w:lang w:val="en-US"/>
              </w:rPr>
              <w:t>Itemized Requested Dollar Amount</w:t>
            </w:r>
          </w:p>
        </w:tc>
      </w:tr>
      <w:tr w:rsidR="41089293" w:rsidTr="41089293" w14:paraId="7FAB626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B605A85" w14:textId="560C85D3">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DB900D7" w14:textId="31A8C3AD">
            <w:pPr>
              <w:rPr>
                <w:rFonts w:ascii="Aptos" w:hAnsi="Aptos" w:eastAsia="Aptos" w:cs="Aptos"/>
                <w:b w:val="0"/>
                <w:bCs w:val="0"/>
                <w:i w:val="0"/>
                <w:iCs w:val="0"/>
                <w:color w:val="000000" w:themeColor="text1" w:themeTint="FF" w:themeShade="FF"/>
                <w:sz w:val="24"/>
                <w:szCs w:val="24"/>
              </w:rPr>
            </w:pPr>
          </w:p>
        </w:tc>
      </w:tr>
      <w:tr w:rsidR="41089293" w:rsidTr="41089293" w14:paraId="60C5D36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528DD768" w14:textId="79AD64F4">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887E468" w14:textId="5B6AD6FE">
            <w:pPr>
              <w:rPr>
                <w:rFonts w:ascii="Aptos" w:hAnsi="Aptos" w:eastAsia="Aptos" w:cs="Aptos"/>
                <w:b w:val="0"/>
                <w:bCs w:val="0"/>
                <w:i w:val="0"/>
                <w:iCs w:val="0"/>
                <w:color w:val="000000" w:themeColor="text1" w:themeTint="FF" w:themeShade="FF"/>
                <w:sz w:val="24"/>
                <w:szCs w:val="24"/>
                <w:lang w:val="en-US"/>
              </w:rPr>
            </w:pPr>
          </w:p>
        </w:tc>
      </w:tr>
      <w:tr w:rsidR="41089293" w:rsidTr="41089293" w14:paraId="5B34248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732A2966" w14:textId="337B01EE">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6DA1E1B2" w14:textId="7A670F37">
            <w:pPr>
              <w:rPr>
                <w:rFonts w:ascii="Aptos" w:hAnsi="Aptos" w:eastAsia="Aptos" w:cs="Aptos"/>
                <w:b w:val="0"/>
                <w:bCs w:val="0"/>
                <w:i w:val="0"/>
                <w:iCs w:val="0"/>
                <w:color w:val="000000" w:themeColor="text1" w:themeTint="FF" w:themeShade="FF"/>
                <w:sz w:val="24"/>
                <w:szCs w:val="24"/>
              </w:rPr>
            </w:pPr>
          </w:p>
        </w:tc>
      </w:tr>
      <w:tr w:rsidR="41089293" w:rsidTr="41089293" w14:paraId="70509D9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73628F2" w14:textId="7DE8A372">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C9FAE3F" w:rsidP="41089293" w:rsidRDefault="1C9FAE3F" w14:paraId="3543A009" w14:textId="31416A21">
            <w:pPr>
              <w:rPr>
                <w:rFonts w:ascii="Aptos" w:hAnsi="Aptos" w:eastAsia="Aptos" w:cs="Aptos"/>
                <w:b w:val="0"/>
                <w:bCs w:val="0"/>
                <w:i w:val="0"/>
                <w:iCs w:val="0"/>
                <w:color w:val="000000" w:themeColor="text1" w:themeTint="FF" w:themeShade="FF"/>
                <w:sz w:val="24"/>
                <w:szCs w:val="24"/>
              </w:rPr>
            </w:pPr>
            <w:r w:rsidRPr="41089293" w:rsidR="1C9FAE3F">
              <w:rPr>
                <w:rFonts w:ascii="Aptos" w:hAnsi="Aptos" w:eastAsia="Aptos" w:cs="Aptos"/>
                <w:b w:val="0"/>
                <w:bCs w:val="0"/>
                <w:i w:val="0"/>
                <w:iCs w:val="0"/>
                <w:color w:val="000000" w:themeColor="text1" w:themeTint="FF" w:themeShade="FF"/>
                <w:sz w:val="24"/>
                <w:szCs w:val="24"/>
              </w:rPr>
              <w:t>$10,000.00</w:t>
            </w:r>
          </w:p>
        </w:tc>
      </w:tr>
      <w:tr w:rsidR="41089293" w:rsidTr="41089293" w14:paraId="46FF1ED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29DB7A3" w14:textId="44B3912A">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D25C99B" w14:textId="761E09F8">
            <w:pPr>
              <w:rPr>
                <w:rFonts w:ascii="Aptos" w:hAnsi="Aptos" w:eastAsia="Aptos" w:cs="Aptos"/>
                <w:b w:val="0"/>
                <w:bCs w:val="0"/>
                <w:i w:val="0"/>
                <w:iCs w:val="0"/>
                <w:color w:val="000000" w:themeColor="text1" w:themeTint="FF" w:themeShade="FF"/>
                <w:sz w:val="24"/>
                <w:szCs w:val="24"/>
              </w:rPr>
            </w:pPr>
          </w:p>
        </w:tc>
      </w:tr>
      <w:tr w:rsidR="41089293" w:rsidTr="41089293" w14:paraId="62BFFCA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EBE5505" w14:textId="37FFED27">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3FFE818D" w14:textId="7B870F15">
            <w:pPr>
              <w:rPr>
                <w:rFonts w:ascii="Aptos" w:hAnsi="Aptos" w:eastAsia="Aptos" w:cs="Aptos"/>
                <w:b w:val="0"/>
                <w:bCs w:val="0"/>
                <w:i w:val="0"/>
                <w:iCs w:val="0"/>
                <w:color w:val="000000" w:themeColor="text1" w:themeTint="FF" w:themeShade="FF"/>
                <w:sz w:val="24"/>
                <w:szCs w:val="24"/>
              </w:rPr>
            </w:pPr>
          </w:p>
        </w:tc>
      </w:tr>
      <w:tr w:rsidR="41089293" w:rsidTr="41089293" w14:paraId="577E0BE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C4064A0" w14:textId="2D8CEE53">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FB64322" w14:textId="5172AC27">
            <w:pPr>
              <w:rPr>
                <w:rFonts w:ascii="Aptos" w:hAnsi="Aptos" w:eastAsia="Aptos" w:cs="Aptos"/>
                <w:b w:val="0"/>
                <w:bCs w:val="0"/>
                <w:i w:val="0"/>
                <w:iCs w:val="0"/>
                <w:color w:val="000000" w:themeColor="text1" w:themeTint="FF" w:themeShade="FF"/>
                <w:sz w:val="24"/>
                <w:szCs w:val="24"/>
              </w:rPr>
            </w:pPr>
          </w:p>
        </w:tc>
      </w:tr>
      <w:tr w:rsidR="41089293" w:rsidTr="41089293" w14:paraId="3F5DBD1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342DA818" w14:textId="7955CD3F">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7E857E7C" w14:textId="36DE2CA8">
            <w:pPr>
              <w:rPr>
                <w:rFonts w:ascii="Aptos" w:hAnsi="Aptos" w:eastAsia="Aptos" w:cs="Aptos"/>
                <w:b w:val="0"/>
                <w:bCs w:val="0"/>
                <w:i w:val="0"/>
                <w:iCs w:val="0"/>
                <w:color w:val="000000" w:themeColor="text1" w:themeTint="FF" w:themeShade="FF"/>
                <w:sz w:val="24"/>
                <w:szCs w:val="24"/>
              </w:rPr>
            </w:pPr>
          </w:p>
        </w:tc>
      </w:tr>
      <w:tr w:rsidR="41089293" w:rsidTr="41089293" w14:paraId="6448E51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D6EE031" w14:textId="5472B969">
            <w:pPr>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335E8CA" w:rsidP="41089293" w:rsidRDefault="3335E8CA" w14:paraId="10A40E5D" w14:textId="104739EF">
            <w:pPr>
              <w:pStyle w:val="Normal"/>
              <w:rPr>
                <w:rFonts w:ascii="Aptos" w:hAnsi="Aptos" w:eastAsia="Aptos" w:cs="Aptos"/>
                <w:b w:val="0"/>
                <w:bCs w:val="0"/>
                <w:i w:val="0"/>
                <w:iCs w:val="0"/>
                <w:color w:val="000000" w:themeColor="text1" w:themeTint="FF" w:themeShade="FF"/>
                <w:sz w:val="24"/>
                <w:szCs w:val="24"/>
                <w:lang w:val="en-US"/>
              </w:rPr>
            </w:pPr>
            <w:r w:rsidRPr="41089293" w:rsidR="3335E8CA">
              <w:rPr>
                <w:rFonts w:ascii="Aptos" w:hAnsi="Aptos" w:eastAsia="Aptos" w:cs="Aptos"/>
                <w:b w:val="0"/>
                <w:bCs w:val="0"/>
                <w:i w:val="0"/>
                <w:iCs w:val="0"/>
                <w:color w:val="000000" w:themeColor="text1" w:themeTint="FF" w:themeShade="FF"/>
                <w:sz w:val="24"/>
                <w:szCs w:val="24"/>
                <w:lang w:val="en-US"/>
              </w:rPr>
              <w:t>$10,000.00</w:t>
            </w:r>
          </w:p>
        </w:tc>
      </w:tr>
    </w:tbl>
    <w:p w:rsidR="41089293" w:rsidP="41089293" w:rsidRDefault="41089293" w14:paraId="69205DC3" w14:textId="39E281FC">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3335E8CA" w:rsidP="41089293" w:rsidRDefault="3335E8CA" w14:paraId="4505715C" w14:textId="40F0A7A0">
      <w:pPr>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3335E8CA">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3335E8CA" w:rsidP="41089293" w:rsidRDefault="3335E8CA" w14:paraId="77A14591" w14:textId="596C4150">
      <w:pPr>
        <w:pStyle w:val="Normal"/>
        <w:ind w:left="0"/>
        <w:rPr>
          <w:rFonts w:ascii="Aptos" w:hAnsi="Aptos" w:eastAsia="Aptos" w:cs="Aptos"/>
          <w:noProof w:val="0"/>
          <w:sz w:val="24"/>
          <w:szCs w:val="24"/>
          <w:lang w:val="en-US"/>
        </w:rPr>
      </w:pPr>
      <w:r w:rsidRPr="41089293" w:rsidR="3335E8CA">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41089293" w:rsidR="3335E8CA">
        <w:rPr>
          <w:rFonts w:ascii="Aptos" w:hAnsi="Aptos" w:eastAsia="Aptos" w:cs="Aptos"/>
          <w:b w:val="0"/>
          <w:bCs w:val="0"/>
          <w:i w:val="0"/>
          <w:iCs w:val="0"/>
          <w:caps w:val="0"/>
          <w:smallCaps w:val="0"/>
          <w:noProof w:val="0"/>
          <w:sz w:val="24"/>
          <w:szCs w:val="24"/>
          <w:lang w:val="en-US"/>
        </w:rPr>
        <w:t>Graphic Calculators Funding Request</w:t>
      </w:r>
    </w:p>
    <w:p w:rsidR="3335E8CA" w:rsidP="41089293" w:rsidRDefault="3335E8CA" w14:paraId="306451B4" w14:textId="4A045CC2">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3335E8CA">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No </w:t>
      </w:r>
    </w:p>
    <w:p w:rsidR="3335E8CA" w:rsidP="41089293" w:rsidRDefault="3335E8CA" w14:paraId="31FA6DD9" w14:textId="136844B5">
      <w:pPr>
        <w:pStyle w:val="Normal"/>
        <w:ind w:left="0"/>
        <w:rPr>
          <w:rFonts w:ascii="Aptos" w:hAnsi="Aptos" w:eastAsia="Aptos" w:cs="Aptos"/>
          <w:b w:val="0"/>
          <w:bCs w:val="0"/>
          <w:i w:val="0"/>
          <w:iCs w:val="0"/>
          <w:caps w:val="0"/>
          <w:smallCaps w:val="0"/>
          <w:noProof w:val="0"/>
          <w:sz w:val="24"/>
          <w:szCs w:val="24"/>
          <w:lang w:val="en-US"/>
        </w:rPr>
      </w:pPr>
      <w:r w:rsidRPr="41089293" w:rsidR="3335E8CA">
        <w:rPr>
          <w:rFonts w:ascii="Aptos" w:hAnsi="Aptos" w:eastAsia="Aptos" w:cs="Aptos"/>
          <w:b w:val="1"/>
          <w:bCs w:val="1"/>
          <w:i w:val="0"/>
          <w:iCs w:val="0"/>
          <w:caps w:val="0"/>
          <w:smallCaps w:val="0"/>
          <w:noProof w:val="0"/>
          <w:color w:val="000000" w:themeColor="text1" w:themeTint="FF" w:themeShade="FF"/>
          <w:sz w:val="24"/>
          <w:szCs w:val="24"/>
          <w:lang w:val="en-US"/>
        </w:rPr>
        <w:t>Briefly describe the request:</w:t>
      </w:r>
      <w:r w:rsidRPr="41089293" w:rsidR="3335E8CA">
        <w:rPr>
          <w:rFonts w:ascii="Aptos" w:hAnsi="Aptos" w:eastAsia="Aptos" w:cs="Aptos"/>
          <w:b w:val="0"/>
          <w:bCs w:val="0"/>
          <w:i w:val="0"/>
          <w:iCs w:val="0"/>
          <w:caps w:val="0"/>
          <w:smallCaps w:val="0"/>
          <w:noProof w:val="0"/>
          <w:sz w:val="24"/>
          <w:szCs w:val="24"/>
          <w:lang w:val="en-US"/>
        </w:rPr>
        <w:t xml:space="preserve"> We are requesting funding to </w:t>
      </w:r>
      <w:r w:rsidRPr="41089293" w:rsidR="3335E8CA">
        <w:rPr>
          <w:rFonts w:ascii="Aptos" w:hAnsi="Aptos" w:eastAsia="Aptos" w:cs="Aptos"/>
          <w:b w:val="0"/>
          <w:bCs w:val="0"/>
          <w:i w:val="0"/>
          <w:iCs w:val="0"/>
          <w:caps w:val="0"/>
          <w:smallCaps w:val="0"/>
          <w:noProof w:val="0"/>
          <w:sz w:val="24"/>
          <w:szCs w:val="24"/>
          <w:lang w:val="en-US"/>
        </w:rPr>
        <w:t>purchase</w:t>
      </w:r>
      <w:r w:rsidRPr="41089293" w:rsidR="3335E8CA">
        <w:rPr>
          <w:rFonts w:ascii="Aptos" w:hAnsi="Aptos" w:eastAsia="Aptos" w:cs="Aptos"/>
          <w:b w:val="0"/>
          <w:bCs w:val="0"/>
          <w:i w:val="0"/>
          <w:iCs w:val="0"/>
          <w:caps w:val="0"/>
          <w:smallCaps w:val="0"/>
          <w:noProof w:val="0"/>
          <w:sz w:val="24"/>
          <w:szCs w:val="24"/>
          <w:lang w:val="en-US"/>
        </w:rPr>
        <w:t xml:space="preserve"> 150 TI-84 graphing calculators for semester-long loans through the </w:t>
      </w:r>
      <w:r w:rsidRPr="41089293" w:rsidR="3335E8CA">
        <w:rPr>
          <w:rFonts w:ascii="Aptos" w:hAnsi="Aptos" w:eastAsia="Aptos" w:cs="Aptos"/>
          <w:b w:val="0"/>
          <w:bCs w:val="0"/>
          <w:i w:val="0"/>
          <w:iCs w:val="0"/>
          <w:caps w:val="0"/>
          <w:smallCaps w:val="0"/>
          <w:noProof w:val="0"/>
          <w:sz w:val="24"/>
          <w:szCs w:val="24"/>
          <w:lang w:val="en-US"/>
        </w:rPr>
        <w:t>Library</w:t>
      </w:r>
      <w:r w:rsidRPr="41089293" w:rsidR="3335E8CA">
        <w:rPr>
          <w:rFonts w:ascii="Aptos" w:hAnsi="Aptos" w:eastAsia="Aptos" w:cs="Aptos"/>
          <w:b w:val="0"/>
          <w:bCs w:val="0"/>
          <w:i w:val="0"/>
          <w:iCs w:val="0"/>
          <w:caps w:val="0"/>
          <w:smallCaps w:val="0"/>
          <w:noProof w:val="0"/>
          <w:sz w:val="24"/>
          <w:szCs w:val="24"/>
          <w:lang w:val="en-US"/>
        </w:rPr>
        <w:t>. This expansion addresses a critical shortage in calculator availability, where demand consistently exceeds supply. Many calculators are not returned or require repair, further reducing inventory. The goal is to support students in math and science courses who cannot afford this essential resource.</w:t>
      </w:r>
      <w:r w:rsidRPr="41089293" w:rsidR="3335E8C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335E8CA" w:rsidP="41089293" w:rsidRDefault="3335E8CA" w14:paraId="7B538C30" w14:textId="12D259FA">
      <w:pPr>
        <w:pStyle w:val="Normal"/>
        <w:ind w:left="0"/>
        <w:rPr>
          <w:rFonts w:ascii="Aptos" w:hAnsi="Aptos" w:eastAsia="Aptos" w:cs="Aptos"/>
          <w:noProof w:val="0"/>
          <w:sz w:val="24"/>
          <w:szCs w:val="24"/>
          <w:lang w:val="en-US"/>
        </w:rPr>
      </w:pPr>
      <w:r w:rsidRPr="41089293" w:rsidR="3335E8CA">
        <w:rPr>
          <w:rFonts w:ascii="Aptos" w:hAnsi="Aptos" w:eastAsia="Aptos" w:cs="Aptos"/>
          <w:b w:val="0"/>
          <w:bCs w:val="0"/>
          <w:i w:val="0"/>
          <w:iCs w:val="0"/>
          <w:caps w:val="0"/>
          <w:smallCaps w:val="0"/>
          <w:noProof w:val="0"/>
          <w:color w:val="000000" w:themeColor="text1" w:themeTint="FF" w:themeShade="FF"/>
          <w:sz w:val="24"/>
          <w:szCs w:val="24"/>
          <w:lang w:val="en-US"/>
        </w:rPr>
        <w:t>I</w:t>
      </w:r>
      <w:r w:rsidRPr="41089293" w:rsidR="3335E8CA">
        <w:rPr>
          <w:rFonts w:ascii="Aptos" w:hAnsi="Aptos" w:eastAsia="Aptos" w:cs="Aptos"/>
          <w:b w:val="1"/>
          <w:bCs w:val="1"/>
          <w:i w:val="0"/>
          <w:iCs w:val="0"/>
          <w:caps w:val="0"/>
          <w:smallCaps w:val="0"/>
          <w:noProof w:val="0"/>
          <w:color w:val="000000" w:themeColor="text1" w:themeTint="FF" w:themeShade="FF"/>
          <w:sz w:val="24"/>
          <w:szCs w:val="24"/>
          <w:lang w:val="en-US"/>
        </w:rPr>
        <w:t>s this request related to a specific Strategic Action Plan (SAP) from your program’s 2022 comprehensive program review self-study or is it an operational need:</w:t>
      </w:r>
      <w:r w:rsidRPr="41089293" w:rsidR="3335E8C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1089293" w:rsidR="3335E8CA">
        <w:rPr>
          <w:rFonts w:ascii="Aptos" w:hAnsi="Aptos" w:eastAsia="Aptos" w:cs="Aptos"/>
          <w:b w:val="0"/>
          <w:bCs w:val="0"/>
          <w:i w:val="0"/>
          <w:iCs w:val="0"/>
          <w:caps w:val="0"/>
          <w:smallCaps w:val="0"/>
          <w:noProof w:val="0"/>
          <w:sz w:val="24"/>
          <w:szCs w:val="24"/>
          <w:lang w:val="en-US"/>
        </w:rPr>
        <w:t xml:space="preserve">This is related to </w:t>
      </w:r>
      <w:r w:rsidRPr="41089293" w:rsidR="3335E8CA">
        <w:rPr>
          <w:rFonts w:ascii="Aptos" w:hAnsi="Aptos" w:eastAsia="Aptos" w:cs="Aptos"/>
          <w:b w:val="0"/>
          <w:bCs w:val="0"/>
          <w:i w:val="0"/>
          <w:iCs w:val="0"/>
          <w:caps w:val="0"/>
          <w:smallCaps w:val="0"/>
          <w:noProof w:val="0"/>
          <w:sz w:val="24"/>
          <w:szCs w:val="24"/>
          <w:lang w:val="en-US"/>
        </w:rPr>
        <w:t>a</w:t>
      </w:r>
      <w:r w:rsidRPr="41089293" w:rsidR="3335E8CA">
        <w:rPr>
          <w:rFonts w:ascii="Aptos" w:hAnsi="Aptos" w:eastAsia="Aptos" w:cs="Aptos"/>
          <w:b w:val="0"/>
          <w:bCs w:val="0"/>
          <w:i w:val="0"/>
          <w:iCs w:val="0"/>
          <w:caps w:val="0"/>
          <w:smallCaps w:val="0"/>
          <w:noProof w:val="0"/>
          <w:sz w:val="24"/>
          <w:szCs w:val="24"/>
          <w:lang w:val="en-US"/>
        </w:rPr>
        <w:t xml:space="preserve"> SAP from our 2022 Comprehensive Self-Study</w:t>
      </w:r>
    </w:p>
    <w:p w:rsidR="35762740" w:rsidP="41089293" w:rsidRDefault="35762740" w14:paraId="3AB1D73C" w14:textId="1BC0FA50">
      <w:pPr>
        <w:pStyle w:val="Normal"/>
        <w:ind w:left="0"/>
        <w:rPr>
          <w:rFonts w:ascii="Aptos" w:hAnsi="Aptos" w:eastAsia="Aptos" w:cs="Aptos"/>
          <w:noProof w:val="0"/>
          <w:sz w:val="24"/>
          <w:szCs w:val="24"/>
          <w:lang w:val="en-US"/>
        </w:rPr>
      </w:pPr>
      <w:r w:rsidRPr="41089293" w:rsidR="35762740">
        <w:rPr>
          <w:rFonts w:ascii="Aptos" w:hAnsi="Aptos" w:eastAsia="Aptos" w:cs="Aptos"/>
          <w:b w:val="1"/>
          <w:bCs w:val="1"/>
          <w:i w:val="0"/>
          <w:iCs w:val="0"/>
          <w:caps w:val="0"/>
          <w:smallCaps w:val="0"/>
          <w:noProof w:val="0"/>
          <w:sz w:val="24"/>
          <w:szCs w:val="24"/>
          <w:lang w:val="en-US"/>
        </w:rPr>
        <w:t xml:space="preserve">List the </w:t>
      </w:r>
      <w:r w:rsidRPr="41089293" w:rsidR="35762740">
        <w:rPr>
          <w:rFonts w:ascii="Aptos" w:hAnsi="Aptos" w:eastAsia="Aptos" w:cs="Aptos"/>
          <w:b w:val="1"/>
          <w:bCs w:val="1"/>
          <w:i w:val="0"/>
          <w:iCs w:val="0"/>
          <w:caps w:val="0"/>
          <w:smallCaps w:val="0"/>
          <w:noProof w:val="0"/>
          <w:sz w:val="24"/>
          <w:szCs w:val="24"/>
          <w:lang w:val="en-US"/>
        </w:rPr>
        <w:t>SAP</w:t>
      </w:r>
      <w:r w:rsidRPr="41089293" w:rsidR="35762740">
        <w:rPr>
          <w:rFonts w:ascii="Aptos" w:hAnsi="Aptos" w:eastAsia="Aptos" w:cs="Aptos"/>
          <w:b w:val="1"/>
          <w:bCs w:val="1"/>
          <w:i w:val="0"/>
          <w:iCs w:val="0"/>
          <w:caps w:val="0"/>
          <w:smallCaps w:val="0"/>
          <w:noProof w:val="0"/>
          <w:sz w:val="24"/>
          <w:szCs w:val="24"/>
          <w:lang w:val="en-US"/>
        </w:rPr>
        <w:t xml:space="preserve"> this request is meant to support/elevate: </w:t>
      </w:r>
      <w:r w:rsidRPr="41089293" w:rsidR="0C892FB2">
        <w:rPr>
          <w:rFonts w:ascii="Aptos" w:hAnsi="Aptos" w:eastAsia="Aptos" w:cs="Aptos"/>
          <w:noProof w:val="0"/>
          <w:sz w:val="24"/>
          <w:szCs w:val="24"/>
          <w:lang w:val="en-US"/>
        </w:rPr>
        <w:t xml:space="preserve">Providing semester-long access to calculators removes a financial barrier for students, particularly in entry-level STEM courses. This initiative supports student persistence and success by ensuring </w:t>
      </w:r>
      <w:r w:rsidRPr="41089293" w:rsidR="0C892FB2">
        <w:rPr>
          <w:rFonts w:ascii="Aptos" w:hAnsi="Aptos" w:eastAsia="Aptos" w:cs="Aptos"/>
          <w:noProof w:val="0"/>
          <w:sz w:val="24"/>
          <w:szCs w:val="24"/>
          <w:lang w:val="en-US"/>
        </w:rPr>
        <w:t>equitable</w:t>
      </w:r>
      <w:r w:rsidRPr="41089293" w:rsidR="0C892FB2">
        <w:rPr>
          <w:rFonts w:ascii="Aptos" w:hAnsi="Aptos" w:eastAsia="Aptos" w:cs="Aptos"/>
          <w:noProof w:val="0"/>
          <w:sz w:val="24"/>
          <w:szCs w:val="24"/>
          <w:lang w:val="en-US"/>
        </w:rPr>
        <w:t xml:space="preserve"> access to required tools. It also encourages deeper engagement with other Library services, fostering a stronger academic support network and sense of belonging.</w:t>
      </w:r>
    </w:p>
    <w:p w:rsidR="0C892FB2" w:rsidP="41089293" w:rsidRDefault="0C892FB2" w14:paraId="2A723E00" w14:textId="7BCF12E9">
      <w:pPr>
        <w:ind w:left="0"/>
        <w:rPr>
          <w:rFonts w:ascii="Aptos" w:hAnsi="Aptos" w:eastAsia="Aptos" w:cs="Aptos"/>
          <w:noProof w:val="0"/>
          <w:sz w:val="24"/>
          <w:szCs w:val="24"/>
          <w:lang w:val="en-US"/>
        </w:rPr>
      </w:pPr>
      <w:r w:rsidRPr="41089293" w:rsidR="0C892FB2">
        <w:rPr>
          <w:rFonts w:ascii="Aptos" w:hAnsi="Aptos" w:eastAsia="Aptos" w:cs="Aptos"/>
          <w:noProof w:val="0"/>
          <w:sz w:val="24"/>
          <w:szCs w:val="24"/>
          <w:lang w:val="en-US"/>
        </w:rPr>
        <w:t>Calculators are a resource that students are increasingly relying on. In the 2022–2023 academic year, over 800 students borrowed 513 calculators more than 3,900 times. In the 2024-2025 academic year, 1250 students borrowed 872 calculators 6,322 times. The library's calculator initiative is also effective in reaching priority populations and advancing equity goals. Disaggregated data from academic year 2022-2023 shows that 62.03% of calculator borrowers were Latinx and 3.12% were African American, exceeding their campus representation (55.51% and 3.24%, respectively). With increased inventory supporting increased usage, the program remains popular and valued by students, particularly belonging to priority populations.</w:t>
      </w:r>
    </w:p>
    <w:p w:rsidR="0C892FB2" w:rsidP="41089293" w:rsidRDefault="0C892FB2" w14:paraId="0757FF4E" w14:textId="7CA09C96">
      <w:pPr>
        <w:ind w:left="0"/>
        <w:rPr>
          <w:rFonts w:ascii="Aptos" w:hAnsi="Aptos" w:eastAsia="Aptos" w:cs="Aptos"/>
          <w:noProof w:val="0"/>
          <w:sz w:val="24"/>
          <w:szCs w:val="24"/>
          <w:lang w:val="en-US"/>
        </w:rPr>
      </w:pPr>
      <w:r w:rsidRPr="41089293" w:rsidR="0C892FB2">
        <w:rPr>
          <w:rFonts w:ascii="Aptos" w:hAnsi="Aptos" w:eastAsia="Aptos" w:cs="Aptos"/>
          <w:noProof w:val="0"/>
          <w:sz w:val="24"/>
          <w:szCs w:val="24"/>
          <w:lang w:val="en-US"/>
        </w:rPr>
        <w:t xml:space="preserve">Since calculators can be used multiple times by </w:t>
      </w:r>
      <w:r w:rsidRPr="41089293" w:rsidR="0C892FB2">
        <w:rPr>
          <w:rFonts w:ascii="Aptos" w:hAnsi="Aptos" w:eastAsia="Aptos" w:cs="Aptos"/>
          <w:noProof w:val="0"/>
          <w:sz w:val="24"/>
          <w:szCs w:val="24"/>
          <w:lang w:val="en-US"/>
        </w:rPr>
        <w:t>the different</w:t>
      </w:r>
      <w:r w:rsidRPr="41089293" w:rsidR="0C892FB2">
        <w:rPr>
          <w:rFonts w:ascii="Aptos" w:hAnsi="Aptos" w:eastAsia="Aptos" w:cs="Aptos"/>
          <w:noProof w:val="0"/>
          <w:sz w:val="24"/>
          <w:szCs w:val="24"/>
          <w:lang w:val="en-US"/>
        </w:rPr>
        <w:t xml:space="preserve"> students, investing in this resource can be a significant cost savings to students. For example, in </w:t>
      </w:r>
      <w:r w:rsidRPr="41089293" w:rsidR="0C892FB2">
        <w:rPr>
          <w:rFonts w:ascii="Aptos" w:hAnsi="Aptos" w:eastAsia="Aptos" w:cs="Aptos"/>
          <w:noProof w:val="0"/>
          <w:sz w:val="24"/>
          <w:szCs w:val="24"/>
          <w:lang w:val="en-US"/>
        </w:rPr>
        <w:t>fiscal</w:t>
      </w:r>
      <w:r w:rsidRPr="41089293" w:rsidR="0C892FB2">
        <w:rPr>
          <w:rFonts w:ascii="Aptos" w:hAnsi="Aptos" w:eastAsia="Aptos" w:cs="Aptos"/>
          <w:noProof w:val="0"/>
          <w:sz w:val="24"/>
          <w:szCs w:val="24"/>
          <w:lang w:val="en-US"/>
        </w:rPr>
        <w:t xml:space="preserve"> year 2024-2025, 1,250 students used 872 calculators. </w:t>
      </w:r>
      <w:r w:rsidRPr="41089293" w:rsidR="0C892FB2">
        <w:rPr>
          <w:rFonts w:ascii="Aptos" w:hAnsi="Aptos" w:eastAsia="Aptos" w:cs="Aptos"/>
          <w:noProof w:val="0"/>
          <w:sz w:val="24"/>
          <w:szCs w:val="24"/>
          <w:lang w:val="en-US"/>
        </w:rPr>
        <w:t>If 1,250 students each had to purchase a calculator for $150, they would have had to spend a total of $187,500.</w:t>
      </w:r>
      <w:r w:rsidRPr="41089293" w:rsidR="0C892FB2">
        <w:rPr>
          <w:rFonts w:ascii="Aptos" w:hAnsi="Aptos" w:eastAsia="Aptos" w:cs="Aptos"/>
          <w:noProof w:val="0"/>
          <w:sz w:val="24"/>
          <w:szCs w:val="24"/>
          <w:lang w:val="en-US"/>
        </w:rPr>
        <w:t xml:space="preserve"> </w:t>
      </w:r>
      <w:r w:rsidRPr="41089293" w:rsidR="0C892FB2">
        <w:rPr>
          <w:rFonts w:ascii="Aptos" w:hAnsi="Aptos" w:eastAsia="Aptos" w:cs="Aptos"/>
          <w:noProof w:val="0"/>
          <w:sz w:val="24"/>
          <w:szCs w:val="24"/>
          <w:lang w:val="en-US"/>
        </w:rPr>
        <w:t>We estimate that our ask of an additional 150 calculators would serve an additional 210 students and will save them a total of $31,500 per year.</w:t>
      </w:r>
    </w:p>
    <w:p w:rsidR="0C892FB2" w:rsidP="41089293" w:rsidRDefault="0C892FB2" w14:paraId="15250F65" w14:textId="31E79864">
      <w:pPr>
        <w:ind w:left="0"/>
        <w:rPr>
          <w:rFonts w:ascii="Aptos" w:hAnsi="Aptos" w:eastAsia="Aptos" w:cs="Aptos"/>
          <w:noProof w:val="0"/>
          <w:sz w:val="24"/>
          <w:szCs w:val="24"/>
          <w:lang w:val="en-US"/>
        </w:rPr>
      </w:pPr>
      <w:r w:rsidRPr="41089293" w:rsidR="0C892FB2">
        <w:rPr>
          <w:rFonts w:ascii="Aptos" w:hAnsi="Aptos" w:eastAsia="Aptos" w:cs="Aptos"/>
          <w:noProof w:val="0"/>
          <w:sz w:val="24"/>
          <w:szCs w:val="24"/>
          <w:lang w:val="en-US"/>
        </w:rPr>
        <w:t xml:space="preserve">This calculator lending initiative directly supports Fullerton College’s mission to advance student learning and achievement by removing financial barriers and fostering a supportive and inclusive environment for students from diverse communities seeking educational and career growth Fullerton College Mission Statement. By providing semester-long access to TI-84 graphing calculators, the Library empowers students, particularly those in entry-level STEM courses, to persist and succeed academically. </w:t>
      </w:r>
    </w:p>
    <w:p w:rsidR="0C892FB2" w:rsidP="41089293" w:rsidRDefault="0C892FB2" w14:paraId="0D563789" w14:textId="3167B352">
      <w:pPr>
        <w:ind w:left="0"/>
        <w:rPr>
          <w:rFonts w:ascii="Aptos" w:hAnsi="Aptos" w:eastAsia="Aptos" w:cs="Aptos"/>
          <w:noProof w:val="0"/>
          <w:sz w:val="24"/>
          <w:szCs w:val="24"/>
          <w:lang w:val="en-US"/>
        </w:rPr>
      </w:pPr>
      <w:r w:rsidRPr="41089293" w:rsidR="0C892FB2">
        <w:rPr>
          <w:rFonts w:ascii="Aptos" w:hAnsi="Aptos" w:eastAsia="Aptos" w:cs="Aptos"/>
          <w:noProof w:val="0"/>
          <w:sz w:val="24"/>
          <w:szCs w:val="24"/>
          <w:lang w:val="en-US"/>
        </w:rPr>
        <w:t>Additionally, the program aligns with the Enrollment and Re-Engagement Plan, specifically:</w:t>
      </w:r>
    </w:p>
    <w:p w:rsidR="0C892FB2" w:rsidP="41089293" w:rsidRDefault="0C892FB2" w14:paraId="28D58ED5" w14:textId="15116BCD">
      <w:pPr>
        <w:ind w:left="0"/>
        <w:rPr>
          <w:rFonts w:ascii="Aptos" w:hAnsi="Aptos" w:eastAsia="Aptos" w:cs="Aptos"/>
          <w:noProof w:val="0"/>
          <w:sz w:val="24"/>
          <w:szCs w:val="24"/>
          <w:lang w:val="en-US"/>
        </w:rPr>
      </w:pPr>
      <w:r w:rsidRPr="41089293" w:rsidR="0C892FB2">
        <w:rPr>
          <w:rFonts w:ascii="Aptos" w:hAnsi="Aptos" w:eastAsia="Aptos" w:cs="Aptos"/>
          <w:noProof w:val="0"/>
          <w:sz w:val="24"/>
          <w:szCs w:val="24"/>
          <w:lang w:val="en-US"/>
        </w:rPr>
        <w:t>•</w:t>
      </w:r>
      <w:r>
        <w:tab/>
      </w:r>
      <w:r w:rsidRPr="41089293" w:rsidR="0C892FB2">
        <w:rPr>
          <w:rFonts w:ascii="Aptos" w:hAnsi="Aptos" w:eastAsia="Aptos" w:cs="Aptos"/>
          <w:noProof w:val="0"/>
          <w:sz w:val="24"/>
          <w:szCs w:val="24"/>
          <w:lang w:val="en-US"/>
        </w:rPr>
        <w:t>Goal 2, Objective 5: Increase success and retention rates in gateway courses.</w:t>
      </w:r>
    </w:p>
    <w:p w:rsidR="0C892FB2" w:rsidP="41089293" w:rsidRDefault="0C892FB2" w14:paraId="2D375488" w14:textId="3DBD54FB">
      <w:pPr>
        <w:ind w:left="0"/>
        <w:rPr>
          <w:rFonts w:ascii="Aptos" w:hAnsi="Aptos" w:eastAsia="Aptos" w:cs="Aptos"/>
          <w:noProof w:val="0"/>
          <w:sz w:val="24"/>
          <w:szCs w:val="24"/>
          <w:lang w:val="en-US"/>
        </w:rPr>
      </w:pPr>
      <w:r w:rsidRPr="41089293" w:rsidR="0C892FB2">
        <w:rPr>
          <w:rFonts w:ascii="Aptos" w:hAnsi="Aptos" w:eastAsia="Aptos" w:cs="Aptos"/>
          <w:noProof w:val="0"/>
          <w:sz w:val="24"/>
          <w:szCs w:val="24"/>
          <w:lang w:val="en-US"/>
        </w:rPr>
        <w:t>•</w:t>
      </w:r>
      <w:r>
        <w:tab/>
      </w:r>
      <w:r w:rsidRPr="41089293" w:rsidR="0C892FB2">
        <w:rPr>
          <w:rFonts w:ascii="Aptos" w:hAnsi="Aptos" w:eastAsia="Aptos" w:cs="Aptos"/>
          <w:noProof w:val="0"/>
          <w:sz w:val="24"/>
          <w:szCs w:val="24"/>
          <w:lang w:val="en-US"/>
        </w:rPr>
        <w:t>Goal 2, Objective 1: Decrease equity gaps for Black and Latina/e/o/x students.</w:t>
      </w:r>
    </w:p>
    <w:p w:rsidR="0C892FB2" w:rsidP="41089293" w:rsidRDefault="0C892FB2" w14:paraId="39EF04C9" w14:textId="7DFCAE42">
      <w:pPr>
        <w:ind w:left="0"/>
        <w:rPr>
          <w:rFonts w:ascii="Aptos" w:hAnsi="Aptos" w:eastAsia="Aptos" w:cs="Aptos"/>
          <w:noProof w:val="0"/>
          <w:sz w:val="24"/>
          <w:szCs w:val="24"/>
          <w:lang w:val="en-US"/>
        </w:rPr>
      </w:pPr>
      <w:r w:rsidRPr="41089293" w:rsidR="0C892FB2">
        <w:rPr>
          <w:rFonts w:ascii="Aptos" w:hAnsi="Aptos" w:eastAsia="Aptos" w:cs="Aptos"/>
          <w:noProof w:val="0"/>
          <w:sz w:val="24"/>
          <w:szCs w:val="24"/>
          <w:lang w:val="en-US"/>
        </w:rPr>
        <w:t>The initiative also supports the strategic goals outlined in the last Fall 2022 Program Review, including:</w:t>
      </w:r>
    </w:p>
    <w:p w:rsidR="0C892FB2" w:rsidP="41089293" w:rsidRDefault="0C892FB2" w14:paraId="710E08E2" w14:textId="1392C194">
      <w:pPr>
        <w:ind w:left="0"/>
        <w:rPr>
          <w:rFonts w:ascii="Aptos" w:hAnsi="Aptos" w:eastAsia="Aptos" w:cs="Aptos"/>
          <w:noProof w:val="0"/>
          <w:sz w:val="24"/>
          <w:szCs w:val="24"/>
          <w:lang w:val="en-US"/>
        </w:rPr>
      </w:pPr>
      <w:r w:rsidRPr="41089293" w:rsidR="0C892FB2">
        <w:rPr>
          <w:rFonts w:ascii="Aptos" w:hAnsi="Aptos" w:eastAsia="Aptos" w:cs="Aptos"/>
          <w:noProof w:val="0"/>
          <w:sz w:val="24"/>
          <w:szCs w:val="24"/>
          <w:lang w:val="en-US"/>
        </w:rPr>
        <w:t>•</w:t>
      </w:r>
      <w:r>
        <w:tab/>
      </w:r>
      <w:r w:rsidRPr="41089293" w:rsidR="0C892FB2">
        <w:rPr>
          <w:rFonts w:ascii="Aptos" w:hAnsi="Aptos" w:eastAsia="Aptos" w:cs="Aptos"/>
          <w:noProof w:val="0"/>
          <w:sz w:val="24"/>
          <w:szCs w:val="24"/>
          <w:lang w:val="en-US"/>
        </w:rPr>
        <w:t>Promoting success for every student by providing equitable access to learning tools.</w:t>
      </w:r>
    </w:p>
    <w:p w:rsidR="0C892FB2" w:rsidP="41089293" w:rsidRDefault="0C892FB2" w14:paraId="45955A7D" w14:textId="0B5C0BFC">
      <w:pPr>
        <w:ind w:left="0"/>
        <w:rPr>
          <w:rFonts w:ascii="Aptos" w:hAnsi="Aptos" w:eastAsia="Aptos" w:cs="Aptos"/>
          <w:noProof w:val="0"/>
          <w:sz w:val="24"/>
          <w:szCs w:val="24"/>
          <w:lang w:val="en-US"/>
        </w:rPr>
      </w:pPr>
      <w:r w:rsidRPr="41089293" w:rsidR="0C892FB2">
        <w:rPr>
          <w:rFonts w:ascii="Aptos" w:hAnsi="Aptos" w:eastAsia="Aptos" w:cs="Aptos"/>
          <w:noProof w:val="0"/>
          <w:sz w:val="24"/>
          <w:szCs w:val="24"/>
          <w:lang w:val="en-US"/>
        </w:rPr>
        <w:t>•</w:t>
      </w:r>
      <w:r>
        <w:tab/>
      </w:r>
      <w:r w:rsidRPr="41089293" w:rsidR="0C892FB2">
        <w:rPr>
          <w:rFonts w:ascii="Aptos" w:hAnsi="Aptos" w:eastAsia="Aptos" w:cs="Aptos"/>
          <w:noProof w:val="0"/>
          <w:sz w:val="24"/>
          <w:szCs w:val="24"/>
          <w:lang w:val="en-US"/>
        </w:rPr>
        <w:t>Fostering a sense of belonging through inclusive library services and student engagement.</w:t>
      </w:r>
    </w:p>
    <w:p w:rsidR="0C892FB2" w:rsidP="41089293" w:rsidRDefault="0C892FB2" w14:paraId="27E610D3" w14:textId="45D98308">
      <w:pPr>
        <w:ind w:left="0"/>
        <w:rPr>
          <w:rFonts w:ascii="Aptos" w:hAnsi="Aptos" w:eastAsia="Aptos" w:cs="Aptos"/>
          <w:noProof w:val="0"/>
          <w:sz w:val="24"/>
          <w:szCs w:val="24"/>
          <w:lang w:val="en-US"/>
        </w:rPr>
      </w:pPr>
      <w:r w:rsidRPr="41089293" w:rsidR="0C892FB2">
        <w:rPr>
          <w:rFonts w:ascii="Aptos" w:hAnsi="Aptos" w:eastAsia="Aptos" w:cs="Aptos"/>
          <w:noProof w:val="0"/>
          <w:sz w:val="24"/>
          <w:szCs w:val="24"/>
          <w:lang w:val="en-US"/>
        </w:rPr>
        <w:t>•</w:t>
      </w:r>
      <w:r>
        <w:tab/>
      </w:r>
      <w:r w:rsidRPr="41089293" w:rsidR="0C892FB2">
        <w:rPr>
          <w:rFonts w:ascii="Aptos" w:hAnsi="Aptos" w:eastAsia="Aptos" w:cs="Aptos"/>
          <w:noProof w:val="0"/>
          <w:sz w:val="24"/>
          <w:szCs w:val="24"/>
          <w:lang w:val="en-US"/>
        </w:rPr>
        <w:t>Enhancing workforce training by supporting student workers in circulation and reference services.</w:t>
      </w:r>
    </w:p>
    <w:p w:rsidR="0C892FB2" w:rsidP="41089293" w:rsidRDefault="0C892FB2" w14:paraId="12372C7C" w14:textId="5D90A487">
      <w:pPr>
        <w:ind w:left="0"/>
        <w:rPr>
          <w:rFonts w:ascii="Aptos" w:hAnsi="Aptos" w:eastAsia="Aptos" w:cs="Aptos"/>
          <w:noProof w:val="0"/>
          <w:sz w:val="24"/>
          <w:szCs w:val="24"/>
          <w:lang w:val="en-US"/>
        </w:rPr>
      </w:pPr>
      <w:r w:rsidRPr="41089293" w:rsidR="0C892FB2">
        <w:rPr>
          <w:rFonts w:ascii="Aptos" w:hAnsi="Aptos" w:eastAsia="Aptos" w:cs="Aptos"/>
          <w:noProof w:val="0"/>
          <w:sz w:val="24"/>
          <w:szCs w:val="24"/>
          <w:lang w:val="en-US"/>
        </w:rPr>
        <w:t>•</w:t>
      </w:r>
      <w:r>
        <w:tab/>
      </w:r>
      <w:r w:rsidRPr="41089293" w:rsidR="0C892FB2">
        <w:rPr>
          <w:rFonts w:ascii="Aptos" w:hAnsi="Aptos" w:eastAsia="Aptos" w:cs="Aptos"/>
          <w:noProof w:val="0"/>
          <w:sz w:val="24"/>
          <w:szCs w:val="24"/>
          <w:lang w:val="en-US"/>
        </w:rPr>
        <w:t>Collaborating across divisions to improve student outcomes, as seen in partnerships with Counseling, and Instructional Support.</w:t>
      </w:r>
    </w:p>
    <w:p w:rsidR="0C892FB2" w:rsidP="41089293" w:rsidRDefault="0C892FB2" w14:paraId="596C2172" w14:textId="2A268410">
      <w:pPr>
        <w:ind w:left="0"/>
        <w:rPr>
          <w:rFonts w:ascii="Aptos" w:hAnsi="Aptos" w:eastAsia="Aptos" w:cs="Aptos"/>
          <w:noProof w:val="0"/>
          <w:sz w:val="24"/>
          <w:szCs w:val="24"/>
          <w:lang w:val="en-US"/>
        </w:rPr>
      </w:pPr>
      <w:r w:rsidRPr="41089293" w:rsidR="0C892FB2">
        <w:rPr>
          <w:rFonts w:ascii="Aptos" w:hAnsi="Aptos" w:eastAsia="Aptos" w:cs="Aptos"/>
          <w:noProof w:val="0"/>
          <w:sz w:val="24"/>
          <w:szCs w:val="24"/>
          <w:lang w:val="en-US"/>
        </w:rPr>
        <w:t>The Library’s commitment to equity-minded practices, as stated in its own mission Library Mission &amp; Goals, is reflected in this program. By expanding access to essential academic tools, we not only support course completion and retention but also encourage deeper engagement with other Library services, such as research consultations, book clubs, and digital resources, which contribute to long-term student success and a stronger sense of academic community. As an example, our cross-departmental collaboration with the FC Counseling Department’s partnership through their equity-driven STEM lending program allowing us to manage the TI-84 calculators they funded and provided us, and was successful as a result.</w:t>
      </w:r>
    </w:p>
    <w:p w:rsidR="0C892FB2" w:rsidP="41089293" w:rsidRDefault="0C892FB2" w14:paraId="66EF96A5" w14:textId="0169F2E8">
      <w:pPr>
        <w:ind w:left="0"/>
        <w:rPr>
          <w:rFonts w:ascii="Aptos" w:hAnsi="Aptos" w:eastAsia="Aptos" w:cs="Aptos"/>
          <w:noProof w:val="0"/>
          <w:sz w:val="24"/>
          <w:szCs w:val="24"/>
          <w:lang w:val="en-US"/>
        </w:rPr>
      </w:pPr>
      <w:r w:rsidRPr="41089293" w:rsidR="0C892FB2">
        <w:rPr>
          <w:rFonts w:ascii="Aptos" w:hAnsi="Aptos" w:eastAsia="Aptos" w:cs="Aptos"/>
          <w:noProof w:val="0"/>
          <w:sz w:val="24"/>
          <w:szCs w:val="24"/>
          <w:lang w:val="en-US"/>
        </w:rPr>
        <w:t>This resource request is not only a logical extension of a proven initiative but also a strategic investment in student equity, retention, and academic achievement.</w:t>
      </w:r>
    </w:p>
    <w:p w:rsidR="1220294C" w:rsidP="41089293" w:rsidRDefault="1220294C" w14:paraId="4ED19FDE" w14:textId="43EFCE18">
      <w:pPr>
        <w:pStyle w:val="Normal"/>
        <w:ind w:left="0"/>
        <w:rPr>
          <w:rFonts w:ascii="Aptos" w:hAnsi="Aptos" w:eastAsia="Aptos" w:cs="Aptos"/>
          <w:noProof w:val="0"/>
          <w:sz w:val="24"/>
          <w:szCs w:val="24"/>
          <w:lang w:val="en-US"/>
        </w:rPr>
      </w:pPr>
      <w:r w:rsidRPr="41089293" w:rsidR="1220294C">
        <w:rPr>
          <w:rFonts w:ascii="Aptos" w:hAnsi="Aptos" w:eastAsia="Aptos" w:cs="Aptos"/>
          <w:b w:val="1"/>
          <w:bCs w:val="1"/>
          <w:i w:val="0"/>
          <w:iCs w:val="0"/>
          <w:caps w:val="0"/>
          <w:smallCaps w:val="0"/>
          <w:noProof w:val="0"/>
          <w:sz w:val="24"/>
          <w:szCs w:val="24"/>
          <w:lang w:val="en-US"/>
        </w:rPr>
        <w:t>Why must this resource request be processed now rather than during the Fall 2026 comprehensive self-</w:t>
      </w:r>
      <w:r w:rsidRPr="41089293" w:rsidR="1220294C">
        <w:rPr>
          <w:rFonts w:ascii="Aptos" w:hAnsi="Aptos" w:eastAsia="Aptos" w:cs="Aptos"/>
          <w:b w:val="1"/>
          <w:bCs w:val="1"/>
          <w:i w:val="0"/>
          <w:iCs w:val="0"/>
          <w:caps w:val="0"/>
          <w:smallCaps w:val="0"/>
          <w:noProof w:val="0"/>
          <w:sz w:val="24"/>
          <w:szCs w:val="24"/>
          <w:lang w:val="en-US"/>
        </w:rPr>
        <w:t>study?:</w:t>
      </w:r>
      <w:r w:rsidRPr="41089293" w:rsidR="1220294C">
        <w:rPr>
          <w:rFonts w:ascii="Aptos" w:hAnsi="Aptos" w:eastAsia="Aptos" w:cs="Aptos"/>
          <w:b w:val="0"/>
          <w:bCs w:val="0"/>
          <w:i w:val="0"/>
          <w:iCs w:val="0"/>
          <w:caps w:val="0"/>
          <w:smallCaps w:val="0"/>
          <w:noProof w:val="0"/>
          <w:sz w:val="24"/>
          <w:szCs w:val="24"/>
          <w:lang w:val="en-US"/>
        </w:rPr>
        <w:t xml:space="preserve"> The urgency stems from the immediate and growing demand for calculators, especially at the start of each semester. Delaying the request would hinder our ability to support students in gateway courses, potentially </w:t>
      </w:r>
      <w:r w:rsidRPr="41089293" w:rsidR="1220294C">
        <w:rPr>
          <w:rFonts w:ascii="Aptos" w:hAnsi="Aptos" w:eastAsia="Aptos" w:cs="Aptos"/>
          <w:b w:val="0"/>
          <w:bCs w:val="0"/>
          <w:i w:val="0"/>
          <w:iCs w:val="0"/>
          <w:caps w:val="0"/>
          <w:smallCaps w:val="0"/>
          <w:noProof w:val="0"/>
          <w:sz w:val="24"/>
          <w:szCs w:val="24"/>
          <w:lang w:val="en-US"/>
        </w:rPr>
        <w:t>impacting</w:t>
      </w:r>
      <w:r w:rsidRPr="41089293" w:rsidR="1220294C">
        <w:rPr>
          <w:rFonts w:ascii="Aptos" w:hAnsi="Aptos" w:eastAsia="Aptos" w:cs="Aptos"/>
          <w:b w:val="0"/>
          <w:bCs w:val="0"/>
          <w:i w:val="0"/>
          <w:iCs w:val="0"/>
          <w:caps w:val="0"/>
          <w:smallCaps w:val="0"/>
          <w:noProof w:val="0"/>
          <w:sz w:val="24"/>
          <w:szCs w:val="24"/>
          <w:lang w:val="en-US"/>
        </w:rPr>
        <w:t xml:space="preserve"> retention and success rates. The program has already </w:t>
      </w:r>
      <w:r w:rsidRPr="41089293" w:rsidR="1220294C">
        <w:rPr>
          <w:rFonts w:ascii="Aptos" w:hAnsi="Aptos" w:eastAsia="Aptos" w:cs="Aptos"/>
          <w:b w:val="0"/>
          <w:bCs w:val="0"/>
          <w:i w:val="0"/>
          <w:iCs w:val="0"/>
          <w:caps w:val="0"/>
          <w:smallCaps w:val="0"/>
          <w:noProof w:val="0"/>
          <w:sz w:val="24"/>
          <w:szCs w:val="24"/>
          <w:lang w:val="en-US"/>
        </w:rPr>
        <w:t>demonstrated</w:t>
      </w:r>
      <w:r w:rsidRPr="41089293" w:rsidR="1220294C">
        <w:rPr>
          <w:rFonts w:ascii="Aptos" w:hAnsi="Aptos" w:eastAsia="Aptos" w:cs="Aptos"/>
          <w:b w:val="0"/>
          <w:bCs w:val="0"/>
          <w:i w:val="0"/>
          <w:iCs w:val="0"/>
          <w:caps w:val="0"/>
          <w:smallCaps w:val="0"/>
          <w:noProof w:val="0"/>
          <w:sz w:val="24"/>
          <w:szCs w:val="24"/>
          <w:lang w:val="en-US"/>
        </w:rPr>
        <w:t xml:space="preserve"> high usage and cost </w:t>
      </w:r>
      <w:r w:rsidRPr="41089293" w:rsidR="1220294C">
        <w:rPr>
          <w:rFonts w:ascii="Aptos" w:hAnsi="Aptos" w:eastAsia="Aptos" w:cs="Aptos"/>
          <w:b w:val="0"/>
          <w:bCs w:val="0"/>
          <w:i w:val="0"/>
          <w:iCs w:val="0"/>
          <w:caps w:val="0"/>
          <w:smallCaps w:val="0"/>
          <w:noProof w:val="0"/>
          <w:sz w:val="24"/>
          <w:szCs w:val="24"/>
          <w:lang w:val="en-US"/>
        </w:rPr>
        <w:t>savings, and</w:t>
      </w:r>
      <w:r w:rsidRPr="41089293" w:rsidR="1220294C">
        <w:rPr>
          <w:rFonts w:ascii="Aptos" w:hAnsi="Aptos" w:eastAsia="Aptos" w:cs="Aptos"/>
          <w:b w:val="0"/>
          <w:bCs w:val="0"/>
          <w:i w:val="0"/>
          <w:iCs w:val="0"/>
          <w:caps w:val="0"/>
          <w:smallCaps w:val="0"/>
          <w:noProof w:val="0"/>
          <w:sz w:val="24"/>
          <w:szCs w:val="24"/>
          <w:lang w:val="en-US"/>
        </w:rPr>
        <w:t xml:space="preserve"> expanding it now will maximize its impact during the current academic year.</w:t>
      </w:r>
    </w:p>
    <w:p w:rsidR="3335E8CA" w:rsidP="41089293" w:rsidRDefault="3335E8CA" w14:paraId="2889122E" w14:textId="404B5ADC">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3335E8CA">
        <w:rPr>
          <w:rFonts w:ascii="Aptos" w:hAnsi="Aptos" w:eastAsia="Aptos" w:cs="Aptos"/>
          <w:b w:val="1"/>
          <w:bCs w:val="1"/>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41089293" w:rsidR="3335E8CA">
        <w:rPr>
          <w:rFonts w:ascii="Aptos" w:hAnsi="Aptos" w:eastAsia="Aptos" w:cs="Aptos"/>
          <w:b w:val="1"/>
          <w:bCs w:val="1"/>
          <w:i w:val="0"/>
          <w:iCs w:val="0"/>
          <w:caps w:val="0"/>
          <w:smallCaps w:val="0"/>
          <w:noProof w:val="0"/>
          <w:color w:val="000000" w:themeColor="text1" w:themeTint="FF" w:themeShade="FF"/>
          <w:sz w:val="24"/>
          <w:szCs w:val="24"/>
          <w:lang w:val="en-US"/>
        </w:rPr>
        <w:t>etc</w:t>
      </w:r>
      <w:r w:rsidRPr="41089293" w:rsidR="3335E8CA">
        <w:rPr>
          <w:rFonts w:ascii="Aptos" w:hAnsi="Aptos" w:eastAsia="Aptos" w:cs="Aptos"/>
          <w:b w:val="1"/>
          <w:bCs w:val="1"/>
          <w:i w:val="0"/>
          <w:iCs w:val="0"/>
          <w:caps w:val="0"/>
          <w:smallCaps w:val="0"/>
          <w:noProof w:val="0"/>
          <w:color w:val="000000" w:themeColor="text1" w:themeTint="FF" w:themeShade="FF"/>
          <w:sz w:val="24"/>
          <w:szCs w:val="24"/>
          <w:lang w:val="en-US"/>
        </w:rPr>
        <w:t>:</w:t>
      </w:r>
      <w:r w:rsidRPr="41089293" w:rsidR="3335E8CA">
        <w:rPr>
          <w:rFonts w:ascii="Aptos" w:hAnsi="Aptos" w:eastAsia="Aptos" w:cs="Aptos"/>
          <w:b w:val="0"/>
          <w:bCs w:val="0"/>
          <w:i w:val="0"/>
          <w:iCs w:val="0"/>
          <w:caps w:val="0"/>
          <w:smallCaps w:val="0"/>
          <w:noProof w:val="0"/>
          <w:color w:val="000000" w:themeColor="text1" w:themeTint="FF" w:themeShade="FF"/>
          <w:sz w:val="24"/>
          <w:szCs w:val="24"/>
          <w:lang w:val="en-US"/>
        </w:rPr>
        <w:t xml:space="preserve">  N/A</w:t>
      </w:r>
    </w:p>
    <w:p w:rsidR="41089293" w:rsidP="41089293" w:rsidRDefault="41089293" w14:paraId="1404816C" w14:textId="6081F750">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41089293" w:rsidTr="41089293" w14:paraId="4ED81F9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1089293" w:rsidP="41089293" w:rsidRDefault="41089293" w14:paraId="2DEC44FB" w14:textId="4AB223BF">
            <w:pPr>
              <w:ind w:firstLine="241" w:firstLineChars="100"/>
              <w:rPr>
                <w:rFonts w:ascii="Aptos" w:hAnsi="Aptos" w:eastAsia="Aptos" w:cs="Aptos"/>
                <w:b w:val="0"/>
                <w:bCs w:val="0"/>
                <w:i w:val="0"/>
                <w:iCs w:val="0"/>
                <w:color w:val="FFFFFF" w:themeColor="background1" w:themeTint="FF" w:themeShade="FF"/>
                <w:sz w:val="24"/>
                <w:szCs w:val="24"/>
              </w:rPr>
            </w:pPr>
            <w:r w:rsidRPr="41089293" w:rsidR="41089293">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1089293" w:rsidP="41089293" w:rsidRDefault="41089293" w14:paraId="7B751D51" w14:textId="4CE09E6B">
            <w:pPr>
              <w:spacing w:after="0"/>
              <w:jc w:val="center"/>
              <w:rPr>
                <w:rFonts w:ascii="Aptos" w:hAnsi="Aptos" w:eastAsia="Aptos" w:cs="Aptos"/>
                <w:b w:val="0"/>
                <w:bCs w:val="0"/>
                <w:i w:val="0"/>
                <w:iCs w:val="0"/>
                <w:color w:val="FFFFFF" w:themeColor="background1" w:themeTint="FF" w:themeShade="FF"/>
                <w:sz w:val="24"/>
                <w:szCs w:val="24"/>
              </w:rPr>
            </w:pPr>
            <w:r w:rsidRPr="41089293" w:rsidR="41089293">
              <w:rPr>
                <w:rFonts w:ascii="Aptos" w:hAnsi="Aptos" w:eastAsia="Aptos" w:cs="Aptos"/>
                <w:b w:val="1"/>
                <w:bCs w:val="1"/>
                <w:i w:val="0"/>
                <w:iCs w:val="0"/>
                <w:color w:val="FFFFFF" w:themeColor="background1" w:themeTint="FF" w:themeShade="FF"/>
                <w:sz w:val="24"/>
                <w:szCs w:val="24"/>
                <w:lang w:val="en-US"/>
              </w:rPr>
              <w:t>Itemized Requested Dollar Amount</w:t>
            </w:r>
          </w:p>
        </w:tc>
      </w:tr>
      <w:tr w:rsidR="41089293" w:rsidTr="41089293" w14:paraId="15B611B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BD90248" w14:textId="560C85D3">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405A2503" w14:textId="31A8C3AD">
            <w:pPr>
              <w:rPr>
                <w:rFonts w:ascii="Aptos" w:hAnsi="Aptos" w:eastAsia="Aptos" w:cs="Aptos"/>
                <w:b w:val="0"/>
                <w:bCs w:val="0"/>
                <w:i w:val="0"/>
                <w:iCs w:val="0"/>
                <w:color w:val="000000" w:themeColor="text1" w:themeTint="FF" w:themeShade="FF"/>
                <w:sz w:val="24"/>
                <w:szCs w:val="24"/>
              </w:rPr>
            </w:pPr>
          </w:p>
        </w:tc>
      </w:tr>
      <w:tr w:rsidR="41089293" w:rsidTr="41089293" w14:paraId="7F21F10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C6871A0" w14:textId="79AD64F4">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7C1A583C" w14:textId="5B6AD6FE">
            <w:pPr>
              <w:rPr>
                <w:rFonts w:ascii="Aptos" w:hAnsi="Aptos" w:eastAsia="Aptos" w:cs="Aptos"/>
                <w:b w:val="0"/>
                <w:bCs w:val="0"/>
                <w:i w:val="0"/>
                <w:iCs w:val="0"/>
                <w:color w:val="000000" w:themeColor="text1" w:themeTint="FF" w:themeShade="FF"/>
                <w:sz w:val="24"/>
                <w:szCs w:val="24"/>
                <w:lang w:val="en-US"/>
              </w:rPr>
            </w:pPr>
          </w:p>
        </w:tc>
      </w:tr>
      <w:tr w:rsidR="41089293" w:rsidTr="41089293" w14:paraId="6A2529A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A64CB90" w14:textId="337B01EE">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BC054C4" w14:textId="7A670F37">
            <w:pPr>
              <w:rPr>
                <w:rFonts w:ascii="Aptos" w:hAnsi="Aptos" w:eastAsia="Aptos" w:cs="Aptos"/>
                <w:b w:val="0"/>
                <w:bCs w:val="0"/>
                <w:i w:val="0"/>
                <w:iCs w:val="0"/>
                <w:color w:val="000000" w:themeColor="text1" w:themeTint="FF" w:themeShade="FF"/>
                <w:sz w:val="24"/>
                <w:szCs w:val="24"/>
              </w:rPr>
            </w:pPr>
          </w:p>
        </w:tc>
      </w:tr>
      <w:tr w:rsidR="41089293" w:rsidTr="41089293" w14:paraId="7D49A3D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2F84FF0" w14:textId="7DE8A372">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242FC62" w:rsidP="41089293" w:rsidRDefault="1242FC62" w14:paraId="18A97EEB" w14:textId="50D1CD97">
            <w:pPr>
              <w:pStyle w:val="Normal"/>
              <w:rPr>
                <w:rFonts w:ascii="Aptos" w:hAnsi="Aptos" w:eastAsia="Aptos" w:cs="Aptos"/>
                <w:noProof w:val="0"/>
                <w:sz w:val="24"/>
                <w:szCs w:val="24"/>
                <w:lang w:val="en-US"/>
              </w:rPr>
            </w:pPr>
            <w:r w:rsidRPr="41089293" w:rsidR="1242FC62">
              <w:rPr>
                <w:rFonts w:ascii="Aptos Narrow" w:hAnsi="Aptos Narrow" w:eastAsia="Aptos Narrow" w:cs="Aptos Narrow"/>
                <w:b w:val="0"/>
                <w:bCs w:val="0"/>
                <w:i w:val="0"/>
                <w:iCs w:val="0"/>
                <w:caps w:val="0"/>
                <w:smallCaps w:val="0"/>
                <w:noProof w:val="0"/>
                <w:color w:val="242424"/>
                <w:sz w:val="22"/>
                <w:szCs w:val="22"/>
                <w:lang w:val="en-US"/>
              </w:rPr>
              <w:t>$22,500 (about 150 calculators)</w:t>
            </w:r>
          </w:p>
        </w:tc>
      </w:tr>
      <w:tr w:rsidR="41089293" w:rsidTr="41089293" w14:paraId="1A342EE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EBAB176" w14:textId="44B3912A">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71F9D3B6" w14:textId="761E09F8">
            <w:pPr>
              <w:rPr>
                <w:rFonts w:ascii="Aptos" w:hAnsi="Aptos" w:eastAsia="Aptos" w:cs="Aptos"/>
                <w:b w:val="0"/>
                <w:bCs w:val="0"/>
                <w:i w:val="0"/>
                <w:iCs w:val="0"/>
                <w:color w:val="000000" w:themeColor="text1" w:themeTint="FF" w:themeShade="FF"/>
                <w:sz w:val="24"/>
                <w:szCs w:val="24"/>
              </w:rPr>
            </w:pPr>
          </w:p>
        </w:tc>
      </w:tr>
      <w:tr w:rsidR="41089293" w:rsidTr="41089293" w14:paraId="7E5F696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4A8E39E" w14:textId="37FFED27">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8E9EAA8" w14:textId="7B870F15">
            <w:pPr>
              <w:rPr>
                <w:rFonts w:ascii="Aptos" w:hAnsi="Aptos" w:eastAsia="Aptos" w:cs="Aptos"/>
                <w:b w:val="0"/>
                <w:bCs w:val="0"/>
                <w:i w:val="0"/>
                <w:iCs w:val="0"/>
                <w:color w:val="000000" w:themeColor="text1" w:themeTint="FF" w:themeShade="FF"/>
                <w:sz w:val="24"/>
                <w:szCs w:val="24"/>
              </w:rPr>
            </w:pPr>
          </w:p>
        </w:tc>
      </w:tr>
      <w:tr w:rsidR="41089293" w:rsidTr="41089293" w14:paraId="3F84613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0A1D998C" w14:textId="2D8CEE53">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465965CC" w14:textId="5172AC27">
            <w:pPr>
              <w:rPr>
                <w:rFonts w:ascii="Aptos" w:hAnsi="Aptos" w:eastAsia="Aptos" w:cs="Aptos"/>
                <w:b w:val="0"/>
                <w:bCs w:val="0"/>
                <w:i w:val="0"/>
                <w:iCs w:val="0"/>
                <w:color w:val="000000" w:themeColor="text1" w:themeTint="FF" w:themeShade="FF"/>
                <w:sz w:val="24"/>
                <w:szCs w:val="24"/>
              </w:rPr>
            </w:pPr>
          </w:p>
        </w:tc>
      </w:tr>
      <w:tr w:rsidR="41089293" w:rsidTr="41089293" w14:paraId="4A5BA99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68ACD71" w14:textId="7955CD3F">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62F71759" w14:textId="36DE2CA8">
            <w:pPr>
              <w:rPr>
                <w:rFonts w:ascii="Aptos" w:hAnsi="Aptos" w:eastAsia="Aptos" w:cs="Aptos"/>
                <w:b w:val="0"/>
                <w:bCs w:val="0"/>
                <w:i w:val="0"/>
                <w:iCs w:val="0"/>
                <w:color w:val="000000" w:themeColor="text1" w:themeTint="FF" w:themeShade="FF"/>
                <w:sz w:val="24"/>
                <w:szCs w:val="24"/>
              </w:rPr>
            </w:pPr>
          </w:p>
        </w:tc>
      </w:tr>
      <w:tr w:rsidR="41089293" w:rsidTr="41089293" w14:paraId="2298BA4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6C2A2851" w14:textId="5472B969">
            <w:pPr>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48717DA" w:rsidP="41089293" w:rsidRDefault="048717DA" w14:paraId="2D0D0DD4" w14:textId="74E9EE52">
            <w:pPr>
              <w:pStyle w:val="Normal"/>
              <w:rPr>
                <w:rFonts w:ascii="Aptos" w:hAnsi="Aptos" w:eastAsia="Aptos" w:cs="Aptos"/>
                <w:noProof w:val="0"/>
                <w:sz w:val="24"/>
                <w:szCs w:val="24"/>
                <w:lang w:val="en-US"/>
              </w:rPr>
            </w:pPr>
            <w:r w:rsidRPr="41089293" w:rsidR="048717DA">
              <w:rPr>
                <w:rFonts w:ascii="Aptos" w:hAnsi="Aptos" w:eastAsia="Aptos" w:cs="Aptos"/>
                <w:b w:val="0"/>
                <w:bCs w:val="0"/>
                <w:i w:val="0"/>
                <w:iCs w:val="0"/>
                <w:caps w:val="0"/>
                <w:smallCaps w:val="0"/>
                <w:noProof w:val="0"/>
                <w:sz w:val="24"/>
                <w:szCs w:val="24"/>
                <w:lang w:val="en-US"/>
              </w:rPr>
              <w:t>$22,500.00</w:t>
            </w:r>
          </w:p>
        </w:tc>
      </w:tr>
    </w:tbl>
    <w:p w:rsidR="41089293" w:rsidP="41089293" w:rsidRDefault="41089293" w14:paraId="2EFF6570" w14:textId="39E281FC">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048717DA" w:rsidP="41089293" w:rsidRDefault="048717DA" w14:paraId="54761E60" w14:textId="40F0A7A0">
      <w:pPr>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48717DA">
        <w:rPr>
          <w:rFonts w:ascii="Aptos" w:hAnsi="Aptos" w:eastAsia="Aptos" w:cs="Aptos"/>
          <w:b w:val="1"/>
          <w:bCs w:val="1"/>
          <w:i w:val="0"/>
          <w:iCs w:val="0"/>
          <w:caps w:val="0"/>
          <w:smallCaps w:val="0"/>
          <w:noProof w:val="0"/>
          <w:color w:val="000000" w:themeColor="text1" w:themeTint="FF" w:themeShade="FF"/>
          <w:sz w:val="24"/>
          <w:szCs w:val="24"/>
          <w:lang w:val="en-US"/>
        </w:rPr>
        <w:t xml:space="preserve">Do you have an </w:t>
      </w:r>
      <w:r w:rsidRPr="41089293" w:rsidR="048717DA">
        <w:rPr>
          <w:rFonts w:ascii="Aptos" w:hAnsi="Aptos" w:eastAsia="Aptos" w:cs="Aptos"/>
          <w:b w:val="1"/>
          <w:bCs w:val="1"/>
          <w:i w:val="0"/>
          <w:iCs w:val="0"/>
          <w:caps w:val="0"/>
          <w:smallCaps w:val="0"/>
          <w:noProof w:val="0"/>
          <w:color w:val="000000" w:themeColor="text1" w:themeTint="FF" w:themeShade="FF"/>
          <w:sz w:val="24"/>
          <w:szCs w:val="24"/>
          <w:lang w:val="en-US"/>
        </w:rPr>
        <w:t>additional</w:t>
      </w:r>
      <w:r w:rsidRPr="41089293" w:rsidR="048717DA">
        <w:rPr>
          <w:rFonts w:ascii="Aptos" w:hAnsi="Aptos" w:eastAsia="Aptos" w:cs="Aptos"/>
          <w:b w:val="1"/>
          <w:bCs w:val="1"/>
          <w:i w:val="0"/>
          <w:iCs w:val="0"/>
          <w:caps w:val="0"/>
          <w:smallCaps w:val="0"/>
          <w:noProof w:val="0"/>
          <w:color w:val="000000" w:themeColor="text1" w:themeTint="FF" w:themeShade="FF"/>
          <w:sz w:val="24"/>
          <w:szCs w:val="24"/>
          <w:lang w:val="en-US"/>
        </w:rPr>
        <w:t xml:space="preserve"> resource request/project?</w:t>
      </w:r>
      <w:r w:rsidRPr="41089293" w:rsidR="048717DA">
        <w:rPr>
          <w:rFonts w:ascii="Aptos" w:hAnsi="Aptos" w:eastAsia="Aptos" w:cs="Aptos"/>
          <w:b w:val="0"/>
          <w:bCs w:val="0"/>
          <w:i w:val="0"/>
          <w:iCs w:val="0"/>
          <w:caps w:val="0"/>
          <w:smallCaps w:val="0"/>
          <w:noProof w:val="0"/>
          <w:color w:val="000000" w:themeColor="text1" w:themeTint="FF" w:themeShade="FF"/>
          <w:sz w:val="24"/>
          <w:szCs w:val="24"/>
          <w:lang w:val="en-US"/>
        </w:rPr>
        <w:t xml:space="preserve"> Yes</w:t>
      </w:r>
    </w:p>
    <w:p w:rsidR="048717DA" w:rsidP="41089293" w:rsidRDefault="048717DA" w14:paraId="5E9200A4" w14:textId="209D8CF9">
      <w:pPr>
        <w:pStyle w:val="Normal"/>
        <w:ind w:left="0"/>
        <w:rPr>
          <w:rFonts w:ascii="Aptos" w:hAnsi="Aptos" w:eastAsia="Aptos" w:cs="Aptos"/>
          <w:b w:val="1"/>
          <w:bCs w:val="1"/>
          <w:i w:val="0"/>
          <w:iCs w:val="0"/>
          <w:caps w:val="0"/>
          <w:smallCaps w:val="0"/>
          <w:noProof w:val="0"/>
          <w:sz w:val="24"/>
          <w:szCs w:val="24"/>
          <w:lang w:val="en-US"/>
        </w:rPr>
      </w:pPr>
      <w:r w:rsidRPr="41089293" w:rsidR="048717DA">
        <w:rPr>
          <w:rFonts w:ascii="Aptos" w:hAnsi="Aptos" w:eastAsia="Aptos" w:cs="Aptos"/>
          <w:b w:val="1"/>
          <w:bCs w:val="1"/>
          <w:i w:val="0"/>
          <w:iCs w:val="0"/>
          <w:caps w:val="0"/>
          <w:smallCaps w:val="0"/>
          <w:noProof w:val="0"/>
          <w:color w:val="000000" w:themeColor="text1" w:themeTint="FF" w:themeShade="FF"/>
          <w:sz w:val="24"/>
          <w:szCs w:val="24"/>
          <w:lang w:val="en-US"/>
        </w:rPr>
        <w:t>Title of Project/Request:</w:t>
      </w:r>
      <w:r w:rsidRPr="41089293" w:rsidR="048717DA">
        <w:rPr>
          <w:rFonts w:ascii="Aptos" w:hAnsi="Aptos" w:eastAsia="Aptos" w:cs="Aptos"/>
          <w:b w:val="0"/>
          <w:bCs w:val="0"/>
          <w:i w:val="0"/>
          <w:iCs w:val="0"/>
          <w:caps w:val="0"/>
          <w:smallCaps w:val="0"/>
          <w:noProof w:val="0"/>
          <w:sz w:val="24"/>
          <w:szCs w:val="24"/>
          <w:lang w:val="en-US"/>
        </w:rPr>
        <w:t xml:space="preserve"> Library Speaker’s Consortium Author Speaker’s Series</w:t>
      </w:r>
    </w:p>
    <w:p w:rsidR="048717DA" w:rsidP="41089293" w:rsidRDefault="048717DA" w14:paraId="49FA820A" w14:textId="4A045CC2">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48717DA">
        <w:rPr>
          <w:rFonts w:ascii="Aptos" w:hAnsi="Aptos" w:eastAsia="Aptos" w:cs="Aptos"/>
          <w:b w:val="1"/>
          <w:bCs w:val="1"/>
          <w:i w:val="0"/>
          <w:iCs w:val="0"/>
          <w:caps w:val="0"/>
          <w:smallCaps w:val="0"/>
          <w:noProof w:val="0"/>
          <w:color w:val="000000" w:themeColor="text1" w:themeTint="FF" w:themeShade="FF"/>
          <w:sz w:val="24"/>
          <w:szCs w:val="24"/>
          <w:lang w:val="en-US"/>
        </w:rPr>
        <w:t xml:space="preserve">Is this request related to an essential safety </w:t>
      </w:r>
      <w:r w:rsidRPr="41089293" w:rsidR="048717DA">
        <w:rPr>
          <w:rFonts w:ascii="Aptos" w:hAnsi="Aptos" w:eastAsia="Aptos" w:cs="Aptos"/>
          <w:b w:val="1"/>
          <w:bCs w:val="1"/>
          <w:i w:val="0"/>
          <w:iCs w:val="0"/>
          <w:caps w:val="0"/>
          <w:smallCaps w:val="0"/>
          <w:noProof w:val="0"/>
          <w:color w:val="000000" w:themeColor="text1" w:themeTint="FF" w:themeShade="FF"/>
          <w:sz w:val="24"/>
          <w:szCs w:val="24"/>
          <w:lang w:val="en-US"/>
        </w:rPr>
        <w:t>need?:</w:t>
      </w:r>
      <w:r w:rsidRPr="41089293" w:rsidR="048717DA">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41089293" w:rsidR="048717DA">
        <w:rPr>
          <w:rFonts w:ascii="Aptos" w:hAnsi="Aptos" w:eastAsia="Aptos" w:cs="Aptos"/>
          <w:b w:val="0"/>
          <w:bCs w:val="0"/>
          <w:i w:val="0"/>
          <w:iCs w:val="0"/>
          <w:caps w:val="0"/>
          <w:smallCaps w:val="0"/>
          <w:noProof w:val="0"/>
          <w:color w:val="000000" w:themeColor="text1" w:themeTint="FF" w:themeShade="FF"/>
          <w:sz w:val="24"/>
          <w:szCs w:val="24"/>
          <w:lang w:val="en-US"/>
        </w:rPr>
        <w:t xml:space="preserve">No </w:t>
      </w:r>
    </w:p>
    <w:p w:rsidR="2885E7A6" w:rsidP="41089293" w:rsidRDefault="2885E7A6" w14:paraId="159FCEE7" w14:textId="00914444">
      <w:pPr>
        <w:ind w:left="0"/>
        <w:rPr>
          <w:rFonts w:ascii="Aptos" w:hAnsi="Aptos" w:eastAsia="Aptos" w:cs="Aptos"/>
          <w:noProof w:val="0"/>
          <w:sz w:val="24"/>
          <w:szCs w:val="24"/>
          <w:lang w:val="en-US"/>
        </w:rPr>
      </w:pPr>
      <w:r w:rsidRPr="41089293" w:rsidR="2885E7A6">
        <w:rPr>
          <w:rFonts w:ascii="Aptos" w:hAnsi="Aptos" w:eastAsia="Aptos" w:cs="Aptos"/>
          <w:noProof w:val="0"/>
          <w:sz w:val="24"/>
          <w:szCs w:val="24"/>
          <w:lang w:val="en-US"/>
        </w:rPr>
        <w:t xml:space="preserve">We are seeking funding for continuing our subscription to the Library Speaker’s Consortium Author Speaker’s Series. The Library Speaker’s Consortium provides access to talks by best-selling authors, Pulitzer Prize winning journalists, Nobel Prize winners, and other thought leaders. There are four talks per month with opportunities for students to view talks live, directly ask authors questions, and to view past recordings. The platform subscription is a major cost-savings for the library because we do not have to organize and pay for each talk individually. </w:t>
      </w:r>
    </w:p>
    <w:p w:rsidR="2885E7A6" w:rsidP="41089293" w:rsidRDefault="2885E7A6" w14:paraId="7D43CA37" w14:textId="1AD2247A">
      <w:pPr>
        <w:ind w:left="0"/>
        <w:rPr>
          <w:rFonts w:ascii="Aptos" w:hAnsi="Aptos" w:eastAsia="Aptos" w:cs="Aptos"/>
          <w:noProof w:val="0"/>
          <w:sz w:val="24"/>
          <w:szCs w:val="24"/>
          <w:lang w:val="en-US"/>
        </w:rPr>
      </w:pPr>
      <w:r w:rsidRPr="41089293" w:rsidR="2885E7A6">
        <w:rPr>
          <w:rFonts w:ascii="Aptos" w:hAnsi="Aptos" w:eastAsia="Aptos" w:cs="Aptos"/>
          <w:noProof w:val="0"/>
          <w:sz w:val="24"/>
          <w:szCs w:val="24"/>
          <w:lang w:val="en-US"/>
        </w:rPr>
        <w:t xml:space="preserve">These talks are regularly viewed and utilized by our campus community. </w:t>
      </w:r>
    </w:p>
    <w:p w:rsidR="2885E7A6" w:rsidP="41089293" w:rsidRDefault="2885E7A6" w14:paraId="0CD2CE07" w14:textId="1D38ADED">
      <w:pPr>
        <w:ind w:left="0"/>
        <w:rPr>
          <w:rFonts w:ascii="Aptos" w:hAnsi="Aptos" w:eastAsia="Aptos" w:cs="Aptos"/>
          <w:noProof w:val="0"/>
          <w:sz w:val="24"/>
          <w:szCs w:val="24"/>
          <w:lang w:val="en-US"/>
        </w:rPr>
      </w:pPr>
      <w:r w:rsidRPr="41089293" w:rsidR="2885E7A6">
        <w:rPr>
          <w:rFonts w:ascii="Aptos" w:hAnsi="Aptos" w:eastAsia="Aptos" w:cs="Aptos"/>
          <w:noProof w:val="0"/>
          <w:sz w:val="24"/>
          <w:szCs w:val="24"/>
          <w:lang w:val="en-US"/>
        </w:rPr>
        <w:t>Funding this request will ensure that there is no disruption in content access for courses and individuals. Because this program was previously funded by program review, we will not be able to provide it unless it is again supported by program review.</w:t>
      </w:r>
    </w:p>
    <w:p w:rsidR="2885E7A6" w:rsidP="41089293" w:rsidRDefault="2885E7A6" w14:paraId="61DDBA08" w14:textId="18797EB0">
      <w:pPr>
        <w:ind w:left="0"/>
        <w:rPr>
          <w:rFonts w:ascii="Aptos" w:hAnsi="Aptos" w:eastAsia="Aptos" w:cs="Aptos"/>
          <w:noProof w:val="0"/>
          <w:sz w:val="24"/>
          <w:szCs w:val="24"/>
          <w:lang w:val="en-US"/>
        </w:rPr>
      </w:pPr>
      <w:r w:rsidRPr="41089293" w:rsidR="2885E7A6">
        <w:rPr>
          <w:rFonts w:ascii="Aptos" w:hAnsi="Aptos" w:eastAsia="Aptos" w:cs="Aptos"/>
          <w:noProof w:val="0"/>
          <w:sz w:val="24"/>
          <w:szCs w:val="24"/>
          <w:lang w:val="en-US"/>
        </w:rPr>
        <w:t xml:space="preserve">We are asking for $12,000 in funding to support a subscription for 3 years. </w:t>
      </w:r>
    </w:p>
    <w:p w:rsidR="048717DA" w:rsidP="41089293" w:rsidRDefault="048717DA" w14:paraId="480DBBAC" w14:textId="2D11791D">
      <w:pPr>
        <w:pStyle w:val="Normal"/>
        <w:ind w:left="0"/>
        <w:rPr>
          <w:rFonts w:ascii="Aptos" w:hAnsi="Aptos" w:eastAsia="Aptos" w:cs="Aptos"/>
          <w:noProof w:val="0"/>
          <w:sz w:val="24"/>
          <w:szCs w:val="24"/>
          <w:lang w:val="en-US"/>
        </w:rPr>
      </w:pPr>
      <w:r w:rsidRPr="41089293" w:rsidR="048717DA">
        <w:rPr>
          <w:rFonts w:ascii="Aptos" w:hAnsi="Aptos" w:eastAsia="Aptos" w:cs="Aptos"/>
          <w:b w:val="0"/>
          <w:bCs w:val="0"/>
          <w:i w:val="0"/>
          <w:iCs w:val="0"/>
          <w:caps w:val="0"/>
          <w:smallCaps w:val="0"/>
          <w:noProof w:val="0"/>
          <w:color w:val="000000" w:themeColor="text1" w:themeTint="FF" w:themeShade="FF"/>
          <w:sz w:val="24"/>
          <w:szCs w:val="24"/>
          <w:lang w:val="en-US"/>
        </w:rPr>
        <w:t>I</w:t>
      </w:r>
      <w:r w:rsidRPr="41089293" w:rsidR="048717DA">
        <w:rPr>
          <w:rFonts w:ascii="Aptos" w:hAnsi="Aptos" w:eastAsia="Aptos" w:cs="Aptos"/>
          <w:b w:val="1"/>
          <w:bCs w:val="1"/>
          <w:i w:val="0"/>
          <w:iCs w:val="0"/>
          <w:caps w:val="0"/>
          <w:smallCaps w:val="0"/>
          <w:noProof w:val="0"/>
          <w:color w:val="000000" w:themeColor="text1" w:themeTint="FF" w:themeShade="FF"/>
          <w:sz w:val="24"/>
          <w:szCs w:val="24"/>
          <w:lang w:val="en-US"/>
        </w:rPr>
        <w:t>s this request related to a specific Strategic Action Plan (SAP) from your program’s 2022 comprehensive program review self-study or is it an operational need:</w:t>
      </w:r>
      <w:r w:rsidRPr="41089293" w:rsidR="048717D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1089293" w:rsidR="0222479B">
        <w:rPr>
          <w:rFonts w:ascii="Aptos" w:hAnsi="Aptos" w:eastAsia="Aptos" w:cs="Aptos"/>
          <w:b w:val="0"/>
          <w:bCs w:val="0"/>
          <w:i w:val="0"/>
          <w:iCs w:val="0"/>
          <w:caps w:val="0"/>
          <w:smallCaps w:val="0"/>
          <w:noProof w:val="0"/>
          <w:sz w:val="24"/>
          <w:szCs w:val="24"/>
          <w:lang w:val="en-US"/>
        </w:rPr>
        <w:t>This is related to a SAP from our 2022 Comprehensive Self-Study</w:t>
      </w:r>
    </w:p>
    <w:p w:rsidR="0222479B" w:rsidP="41089293" w:rsidRDefault="0222479B" w14:paraId="3A91EEEB" w14:textId="0E02DD4C">
      <w:pPr>
        <w:pStyle w:val="Normal"/>
        <w:ind w:left="0"/>
        <w:rPr>
          <w:rFonts w:ascii="Aptos" w:hAnsi="Aptos" w:eastAsia="Aptos" w:cs="Aptos"/>
          <w:noProof w:val="0"/>
          <w:sz w:val="24"/>
          <w:szCs w:val="24"/>
          <w:lang w:val="en-US"/>
        </w:rPr>
      </w:pPr>
      <w:r w:rsidRPr="41089293" w:rsidR="0222479B">
        <w:rPr>
          <w:rFonts w:ascii="Aptos" w:hAnsi="Aptos" w:eastAsia="Aptos" w:cs="Aptos"/>
          <w:b w:val="1"/>
          <w:bCs w:val="1"/>
          <w:i w:val="0"/>
          <w:iCs w:val="0"/>
          <w:caps w:val="0"/>
          <w:smallCaps w:val="0"/>
          <w:noProof w:val="0"/>
          <w:sz w:val="24"/>
          <w:szCs w:val="24"/>
          <w:lang w:val="en-US"/>
        </w:rPr>
        <w:t xml:space="preserve">How will this </w:t>
      </w:r>
      <w:r w:rsidRPr="41089293" w:rsidR="0222479B">
        <w:rPr>
          <w:rFonts w:ascii="Aptos" w:hAnsi="Aptos" w:eastAsia="Aptos" w:cs="Aptos"/>
          <w:b w:val="1"/>
          <w:bCs w:val="1"/>
          <w:i w:val="0"/>
          <w:iCs w:val="0"/>
          <w:caps w:val="0"/>
          <w:smallCaps w:val="0"/>
          <w:noProof w:val="0"/>
          <w:sz w:val="24"/>
          <w:szCs w:val="24"/>
          <w:lang w:val="en-US"/>
        </w:rPr>
        <w:t>additional</w:t>
      </w:r>
      <w:r w:rsidRPr="41089293" w:rsidR="0222479B">
        <w:rPr>
          <w:rFonts w:ascii="Aptos" w:hAnsi="Aptos" w:eastAsia="Aptos" w:cs="Aptos"/>
          <w:b w:val="1"/>
          <w:bCs w:val="1"/>
          <w:i w:val="0"/>
          <w:iCs w:val="0"/>
          <w:caps w:val="0"/>
          <w:smallCaps w:val="0"/>
          <w:noProof w:val="0"/>
          <w:sz w:val="24"/>
          <w:szCs w:val="24"/>
          <w:lang w:val="en-US"/>
        </w:rPr>
        <w:t xml:space="preserve"> resource allocation specifically enhance your program’s services, activities, processes, etc. to achieve the related Strategic Action Plan (SAP</w:t>
      </w:r>
      <w:r w:rsidRPr="41089293" w:rsidR="0222479B">
        <w:rPr>
          <w:rFonts w:ascii="Aptos" w:hAnsi="Aptos" w:eastAsia="Aptos" w:cs="Aptos"/>
          <w:b w:val="1"/>
          <w:bCs w:val="1"/>
          <w:i w:val="0"/>
          <w:iCs w:val="0"/>
          <w:caps w:val="0"/>
          <w:smallCaps w:val="0"/>
          <w:noProof w:val="0"/>
          <w:sz w:val="24"/>
          <w:szCs w:val="24"/>
          <w:lang w:val="en-US"/>
        </w:rPr>
        <w:t>)?</w:t>
      </w:r>
      <w:r w:rsidRPr="41089293" w:rsidR="0222479B">
        <w:rPr>
          <w:rFonts w:ascii="Aptos" w:hAnsi="Aptos" w:eastAsia="Aptos" w:cs="Aptos"/>
          <w:b w:val="0"/>
          <w:bCs w:val="0"/>
          <w:i w:val="0"/>
          <w:iCs w:val="0"/>
          <w:caps w:val="0"/>
          <w:smallCaps w:val="0"/>
          <w:noProof w:val="0"/>
          <w:sz w:val="24"/>
          <w:szCs w:val="24"/>
          <w:lang w:val="en-US"/>
        </w:rPr>
        <w:t>:</w:t>
      </w:r>
      <w:r w:rsidRPr="41089293" w:rsidR="0222479B">
        <w:rPr>
          <w:rFonts w:ascii="Aptos" w:hAnsi="Aptos" w:eastAsia="Aptos" w:cs="Aptos"/>
          <w:noProof w:val="0"/>
          <w:sz w:val="24"/>
          <w:szCs w:val="24"/>
          <w:lang w:val="en-US"/>
        </w:rPr>
        <w:t xml:space="preserve"> The Library Speaker’s Consortium is a unique service that allows students to connect with best-selling authors either synchronously via Zoom where they can ask questions or via a recording they can watch in class or at home. The collection of author talks is expertly curated. Access is provided to best-selling authors that students recognize, such as Philippa Gregory, Leigh Bardugo, or Hannah Nicole Maehrer, along with other educational content by the Smithsonian, Pulitzer Prize winning journalists such as Charles Duhigg, Nobel Prize winners such as Malala Yousafzai, and other thought leaders. </w:t>
      </w:r>
    </w:p>
    <w:p w:rsidR="0222479B" w:rsidP="41089293" w:rsidRDefault="0222479B" w14:paraId="280A6A36" w14:textId="4B4B3FAE">
      <w:pPr>
        <w:ind w:left="0"/>
        <w:rPr>
          <w:rFonts w:ascii="Aptos" w:hAnsi="Aptos" w:eastAsia="Aptos" w:cs="Aptos"/>
          <w:noProof w:val="0"/>
          <w:sz w:val="24"/>
          <w:szCs w:val="24"/>
          <w:lang w:val="en-US"/>
        </w:rPr>
      </w:pPr>
      <w:r w:rsidRPr="41089293" w:rsidR="0222479B">
        <w:rPr>
          <w:rFonts w:ascii="Aptos" w:hAnsi="Aptos" w:eastAsia="Aptos" w:cs="Aptos"/>
          <w:noProof w:val="0"/>
          <w:sz w:val="24"/>
          <w:szCs w:val="24"/>
          <w:lang w:val="en-US"/>
        </w:rPr>
        <w:t xml:space="preserve">The usage data for the Library Speaker’s Consortium author talks is healthy. Students are viewing this content regularly. A typical author talk receives about 30-40 views the first month it comes out. There are a total of 4 –5 talks per month. Usage is reported on a cumulative basis, with older talks sporting higher overall usage numbers. Talks from Spring 2025 semester have accumulated between 70-100 views, talks from the Fall 2024 semester have accumulated between 100-130 views and talks from the program's fall semester have accumulated between 250-350 views. </w:t>
      </w:r>
    </w:p>
    <w:p w:rsidR="0222479B" w:rsidP="41089293" w:rsidRDefault="0222479B" w14:paraId="1EC66127" w14:textId="66DF14F5">
      <w:pPr>
        <w:ind w:left="0"/>
        <w:rPr>
          <w:rFonts w:ascii="Aptos" w:hAnsi="Aptos" w:eastAsia="Aptos" w:cs="Aptos"/>
          <w:noProof w:val="0"/>
          <w:sz w:val="24"/>
          <w:szCs w:val="24"/>
          <w:lang w:val="en-US"/>
        </w:rPr>
      </w:pPr>
      <w:r w:rsidRPr="41089293" w:rsidR="0222479B">
        <w:rPr>
          <w:rFonts w:ascii="Aptos" w:hAnsi="Aptos" w:eastAsia="Aptos" w:cs="Aptos"/>
          <w:noProof w:val="0"/>
          <w:sz w:val="24"/>
          <w:szCs w:val="24"/>
          <w:lang w:val="en-US"/>
        </w:rPr>
        <w:t xml:space="preserve">This data indicates to us that students not only watch talks the same month they come out but also return to the platform and watch past recordings. Although we are unable to track who is watching the videos, the fact that some videos tend to accumulate viewership regularly hints that possibly instructors are using the content in their courses. Many talks specifically speak to issues that may be covered in course content. For example, the author talk with Dr. Michele Borba, "Raising Thrivers: Parenting Tips &amp; Tools to Help Kids Thrive in an Uncertain World,” is a good fit for early childhood education courses and receives 60-70 views each semester. In the past, Librarians have recommended talks by specific authors to instructors using similar content in their papers. Other topics relevant to course content include environmental or scientific studies, personal finance, history, and literature. </w:t>
      </w:r>
    </w:p>
    <w:p w:rsidR="0222479B" w:rsidP="41089293" w:rsidRDefault="0222479B" w14:paraId="0745B343" w14:textId="0CAA08D0">
      <w:pPr>
        <w:ind w:left="0"/>
        <w:rPr>
          <w:rFonts w:ascii="Aptos" w:hAnsi="Aptos" w:eastAsia="Aptos" w:cs="Aptos"/>
          <w:noProof w:val="0"/>
          <w:sz w:val="24"/>
          <w:szCs w:val="24"/>
          <w:lang w:val="en-US"/>
        </w:rPr>
      </w:pPr>
      <w:r w:rsidRPr="41089293" w:rsidR="0222479B">
        <w:rPr>
          <w:rFonts w:ascii="Aptos" w:hAnsi="Aptos" w:eastAsia="Aptos" w:cs="Aptos"/>
          <w:noProof w:val="0"/>
          <w:sz w:val="24"/>
          <w:szCs w:val="24"/>
          <w:lang w:val="en-US"/>
        </w:rPr>
        <w:t>Because author talks can be promoted alongside themed activities and library displays, FC librarians particularly prize talks that are timed to coincide with monthly themes, such as Native American Heritage Month or Black History Month, and talks that can support book clubs, such as the Queer Book Club. During the last three years, the library has specifically promoted talks such as “Asian American Representation in Literature” with Rebecca F. Kuang, “Returning to Romance Through Food and Flirty Fun in Fiction” with Casey McQuiston, and “I Am Nobody’s Slave” with Pulitzer Prize Finalist Lee Hawkins as part of a general program to help students feel a sense of belonging on campus through club activities, book displays, crafts, and speaker programming.</w:t>
      </w:r>
    </w:p>
    <w:p w:rsidR="0222479B" w:rsidP="41089293" w:rsidRDefault="0222479B" w14:paraId="4FD18134" w14:textId="6CFA0D1B">
      <w:pPr>
        <w:ind w:left="0"/>
        <w:rPr>
          <w:rFonts w:ascii="Aptos" w:hAnsi="Aptos" w:eastAsia="Aptos" w:cs="Aptos"/>
          <w:noProof w:val="0"/>
          <w:sz w:val="24"/>
          <w:szCs w:val="24"/>
          <w:lang w:val="en-US"/>
        </w:rPr>
      </w:pPr>
      <w:r w:rsidRPr="41089293" w:rsidR="0222479B">
        <w:rPr>
          <w:rFonts w:ascii="Aptos" w:hAnsi="Aptos" w:eastAsia="Aptos" w:cs="Aptos"/>
          <w:noProof w:val="0"/>
          <w:sz w:val="24"/>
          <w:szCs w:val="24"/>
          <w:lang w:val="en-US"/>
        </w:rPr>
        <w:t xml:space="preserve">Funding this request will support student success and achievement by continuing to provide instructors and librarians with content that is relevant, timely and educational for students. </w:t>
      </w:r>
    </w:p>
    <w:p w:rsidR="41089293" w:rsidP="41089293" w:rsidRDefault="41089293" w14:paraId="0DC05541" w14:textId="17812FEE">
      <w:pPr>
        <w:ind w:left="0"/>
        <w:rPr>
          <w:rFonts w:ascii="Aptos" w:hAnsi="Aptos" w:eastAsia="Aptos" w:cs="Aptos"/>
          <w:sz w:val="24"/>
          <w:szCs w:val="24"/>
        </w:rPr>
      </w:pPr>
    </w:p>
    <w:p w:rsidR="0222479B" w:rsidP="41089293" w:rsidRDefault="0222479B" w14:paraId="2EB8F1A6" w14:textId="758D0B25">
      <w:pPr>
        <w:ind w:left="0"/>
        <w:rPr>
          <w:rFonts w:ascii="Aptos" w:hAnsi="Aptos" w:eastAsia="Aptos" w:cs="Aptos"/>
          <w:noProof w:val="0"/>
          <w:sz w:val="24"/>
          <w:szCs w:val="24"/>
          <w:lang w:val="en-US"/>
        </w:rPr>
      </w:pPr>
      <w:r w:rsidRPr="41089293" w:rsidR="0222479B">
        <w:rPr>
          <w:rFonts w:ascii="Aptos" w:hAnsi="Aptos" w:eastAsia="Aptos" w:cs="Aptos"/>
          <w:noProof w:val="0"/>
          <w:sz w:val="24"/>
          <w:szCs w:val="24"/>
          <w:lang w:val="en-US"/>
        </w:rPr>
        <w:t>This resource allocation supports the library’s programming goal: “Apply equity-minded practices that create inclusion and foster a sense of community for the diverse student body” and the library’s space &amp; intellectual commons goal: Promote an intellectual commons where students interact with ideas in both physical and virtual environments to expand learning and facilitate the creation of new knowledge.” These goals align with the broader College objective of “success for every student” and the college values of learning through intellectual curiosity and community through belonging.</w:t>
      </w:r>
    </w:p>
    <w:p w:rsidR="0222479B" w:rsidP="41089293" w:rsidRDefault="0222479B" w14:paraId="66900206" w14:textId="0300C9E3">
      <w:pPr>
        <w:ind w:left="0"/>
        <w:rPr>
          <w:rFonts w:ascii="Aptos" w:hAnsi="Aptos" w:eastAsia="Aptos" w:cs="Aptos"/>
          <w:noProof w:val="0"/>
          <w:sz w:val="24"/>
          <w:szCs w:val="24"/>
          <w:lang w:val="en-US"/>
        </w:rPr>
      </w:pPr>
      <w:r w:rsidRPr="41089293" w:rsidR="0222479B">
        <w:rPr>
          <w:rFonts w:ascii="Aptos" w:hAnsi="Aptos" w:eastAsia="Aptos" w:cs="Aptos"/>
          <w:noProof w:val="0"/>
          <w:sz w:val="24"/>
          <w:szCs w:val="24"/>
          <w:lang w:val="en-US"/>
        </w:rPr>
        <w:t>The library’s specific outcomes that are related to this request are to “increase library programming participation by at least 50% by the next review cycle” and “increase library programming centering on information literacy by inviting at least two guest speakers by the end of the next review cycle.” Both of these outcomes are met through our subscription to the Library’s Speaker’s Consortium. If we are unable to fund this program, we will be forced to cut back on our speaker-related programming and will likely see a drop in our overall programming participation.</w:t>
      </w:r>
    </w:p>
    <w:p w:rsidR="048717DA" w:rsidP="41089293" w:rsidRDefault="048717DA" w14:paraId="258FEAE1" w14:textId="64BE46E4">
      <w:pPr>
        <w:pStyle w:val="Normal"/>
        <w:ind w:left="0"/>
        <w:rPr>
          <w:rFonts w:ascii="Aptos" w:hAnsi="Aptos" w:eastAsia="Aptos" w:cs="Aptos"/>
          <w:b w:val="0"/>
          <w:bCs w:val="0"/>
          <w:i w:val="0"/>
          <w:iCs w:val="0"/>
          <w:caps w:val="0"/>
          <w:smallCaps w:val="0"/>
          <w:noProof w:val="0"/>
          <w:sz w:val="24"/>
          <w:szCs w:val="24"/>
          <w:lang w:val="en-US"/>
        </w:rPr>
      </w:pPr>
      <w:r w:rsidRPr="41089293" w:rsidR="048717DA">
        <w:rPr>
          <w:rFonts w:ascii="Aptos" w:hAnsi="Aptos" w:eastAsia="Aptos" w:cs="Aptos"/>
          <w:b w:val="1"/>
          <w:bCs w:val="1"/>
          <w:i w:val="0"/>
          <w:iCs w:val="0"/>
          <w:caps w:val="0"/>
          <w:smallCaps w:val="0"/>
          <w:noProof w:val="0"/>
          <w:sz w:val="24"/>
          <w:szCs w:val="24"/>
          <w:lang w:val="en-US"/>
        </w:rPr>
        <w:t>Why must this resource request be processed now rather than during the Fall 2026 comprehensive self-</w:t>
      </w:r>
      <w:r w:rsidRPr="41089293" w:rsidR="048717DA">
        <w:rPr>
          <w:rFonts w:ascii="Aptos" w:hAnsi="Aptos" w:eastAsia="Aptos" w:cs="Aptos"/>
          <w:b w:val="1"/>
          <w:bCs w:val="1"/>
          <w:i w:val="0"/>
          <w:iCs w:val="0"/>
          <w:caps w:val="0"/>
          <w:smallCaps w:val="0"/>
          <w:noProof w:val="0"/>
          <w:sz w:val="24"/>
          <w:szCs w:val="24"/>
          <w:lang w:val="en-US"/>
        </w:rPr>
        <w:t>study?:</w:t>
      </w:r>
      <w:r w:rsidRPr="41089293" w:rsidR="048717DA">
        <w:rPr>
          <w:rFonts w:ascii="Aptos" w:hAnsi="Aptos" w:eastAsia="Aptos" w:cs="Aptos"/>
          <w:b w:val="0"/>
          <w:bCs w:val="0"/>
          <w:i w:val="0"/>
          <w:iCs w:val="0"/>
          <w:caps w:val="0"/>
          <w:smallCaps w:val="0"/>
          <w:noProof w:val="0"/>
          <w:sz w:val="24"/>
          <w:szCs w:val="24"/>
          <w:lang w:val="en-US"/>
        </w:rPr>
        <w:t xml:space="preserve"> </w:t>
      </w:r>
      <w:r w:rsidRPr="41089293" w:rsidR="06B25ADD">
        <w:rPr>
          <w:rFonts w:ascii="Aptos" w:hAnsi="Aptos" w:eastAsia="Aptos" w:cs="Aptos"/>
          <w:b w:val="0"/>
          <w:bCs w:val="0"/>
          <w:i w:val="0"/>
          <w:iCs w:val="0"/>
          <w:caps w:val="0"/>
          <w:smallCaps w:val="0"/>
          <w:noProof w:val="0"/>
          <w:sz w:val="24"/>
          <w:szCs w:val="24"/>
          <w:lang w:val="en-US"/>
        </w:rPr>
        <w:t>We are currently finishing up year 3 of our previous subscription. Funding this request now will ensure that there is no disruption in service for courses and students that rely on this content.</w:t>
      </w:r>
    </w:p>
    <w:p w:rsidR="048717DA" w:rsidP="41089293" w:rsidRDefault="048717DA" w14:paraId="152C17E7" w14:textId="404B5ADC">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1089293" w:rsidR="048717DA">
        <w:rPr>
          <w:rFonts w:ascii="Aptos" w:hAnsi="Aptos" w:eastAsia="Aptos" w:cs="Aptos"/>
          <w:b w:val="1"/>
          <w:bCs w:val="1"/>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41089293" w:rsidR="048717DA">
        <w:rPr>
          <w:rFonts w:ascii="Aptos" w:hAnsi="Aptos" w:eastAsia="Aptos" w:cs="Aptos"/>
          <w:b w:val="1"/>
          <w:bCs w:val="1"/>
          <w:i w:val="0"/>
          <w:iCs w:val="0"/>
          <w:caps w:val="0"/>
          <w:smallCaps w:val="0"/>
          <w:noProof w:val="0"/>
          <w:color w:val="000000" w:themeColor="text1" w:themeTint="FF" w:themeShade="FF"/>
          <w:sz w:val="24"/>
          <w:szCs w:val="24"/>
          <w:lang w:val="en-US"/>
        </w:rPr>
        <w:t>etc</w:t>
      </w:r>
      <w:r w:rsidRPr="41089293" w:rsidR="048717DA">
        <w:rPr>
          <w:rFonts w:ascii="Aptos" w:hAnsi="Aptos" w:eastAsia="Aptos" w:cs="Aptos"/>
          <w:b w:val="1"/>
          <w:bCs w:val="1"/>
          <w:i w:val="0"/>
          <w:iCs w:val="0"/>
          <w:caps w:val="0"/>
          <w:smallCaps w:val="0"/>
          <w:noProof w:val="0"/>
          <w:color w:val="000000" w:themeColor="text1" w:themeTint="FF" w:themeShade="FF"/>
          <w:sz w:val="24"/>
          <w:szCs w:val="24"/>
          <w:lang w:val="en-US"/>
        </w:rPr>
        <w:t>:</w:t>
      </w:r>
      <w:r w:rsidRPr="41089293" w:rsidR="048717DA">
        <w:rPr>
          <w:rFonts w:ascii="Aptos" w:hAnsi="Aptos" w:eastAsia="Aptos" w:cs="Aptos"/>
          <w:b w:val="0"/>
          <w:bCs w:val="0"/>
          <w:i w:val="0"/>
          <w:iCs w:val="0"/>
          <w:caps w:val="0"/>
          <w:smallCaps w:val="0"/>
          <w:noProof w:val="0"/>
          <w:color w:val="000000" w:themeColor="text1" w:themeTint="FF" w:themeShade="FF"/>
          <w:sz w:val="24"/>
          <w:szCs w:val="24"/>
          <w:lang w:val="en-US"/>
        </w:rPr>
        <w:t xml:space="preserve">  N/A</w:t>
      </w:r>
    </w:p>
    <w:p w:rsidR="41089293" w:rsidP="41089293" w:rsidRDefault="41089293" w14:paraId="33DD3824" w14:textId="6081F750">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41089293" w:rsidTr="41089293" w14:paraId="0BFE64C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1089293" w:rsidP="41089293" w:rsidRDefault="41089293" w14:paraId="591D9293" w14:textId="4AB223BF">
            <w:pPr>
              <w:ind w:firstLine="241" w:firstLineChars="100"/>
              <w:rPr>
                <w:rFonts w:ascii="Aptos" w:hAnsi="Aptos" w:eastAsia="Aptos" w:cs="Aptos"/>
                <w:b w:val="0"/>
                <w:bCs w:val="0"/>
                <w:i w:val="0"/>
                <w:iCs w:val="0"/>
                <w:color w:val="FFFFFF" w:themeColor="background1" w:themeTint="FF" w:themeShade="FF"/>
                <w:sz w:val="24"/>
                <w:szCs w:val="24"/>
              </w:rPr>
            </w:pPr>
            <w:r w:rsidRPr="41089293" w:rsidR="41089293">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1089293" w:rsidP="41089293" w:rsidRDefault="41089293" w14:paraId="7C5C479D" w14:textId="4CE09E6B">
            <w:pPr>
              <w:spacing w:after="0"/>
              <w:jc w:val="center"/>
              <w:rPr>
                <w:rFonts w:ascii="Aptos" w:hAnsi="Aptos" w:eastAsia="Aptos" w:cs="Aptos"/>
                <w:b w:val="0"/>
                <w:bCs w:val="0"/>
                <w:i w:val="0"/>
                <w:iCs w:val="0"/>
                <w:color w:val="FFFFFF" w:themeColor="background1" w:themeTint="FF" w:themeShade="FF"/>
                <w:sz w:val="24"/>
                <w:szCs w:val="24"/>
              </w:rPr>
            </w:pPr>
            <w:r w:rsidRPr="41089293" w:rsidR="41089293">
              <w:rPr>
                <w:rFonts w:ascii="Aptos" w:hAnsi="Aptos" w:eastAsia="Aptos" w:cs="Aptos"/>
                <w:b w:val="1"/>
                <w:bCs w:val="1"/>
                <w:i w:val="0"/>
                <w:iCs w:val="0"/>
                <w:color w:val="FFFFFF" w:themeColor="background1" w:themeTint="FF" w:themeShade="FF"/>
                <w:sz w:val="24"/>
                <w:szCs w:val="24"/>
                <w:lang w:val="en-US"/>
              </w:rPr>
              <w:t>Itemized Requested Dollar Amount</w:t>
            </w:r>
          </w:p>
        </w:tc>
      </w:tr>
      <w:tr w:rsidR="41089293" w:rsidTr="41089293" w14:paraId="40BFAB2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4085797" w14:textId="560C85D3">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38B80D4" w14:textId="31A8C3AD">
            <w:pPr>
              <w:rPr>
                <w:rFonts w:ascii="Aptos" w:hAnsi="Aptos" w:eastAsia="Aptos" w:cs="Aptos"/>
                <w:b w:val="0"/>
                <w:bCs w:val="0"/>
                <w:i w:val="0"/>
                <w:iCs w:val="0"/>
                <w:color w:val="000000" w:themeColor="text1" w:themeTint="FF" w:themeShade="FF"/>
                <w:sz w:val="24"/>
                <w:szCs w:val="24"/>
              </w:rPr>
            </w:pPr>
          </w:p>
        </w:tc>
      </w:tr>
      <w:tr w:rsidR="41089293" w:rsidTr="41089293" w14:paraId="5324BC2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5BBF7FBE" w14:textId="79AD64F4">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7093D6B" w14:textId="5B6AD6FE">
            <w:pPr>
              <w:rPr>
                <w:rFonts w:ascii="Aptos" w:hAnsi="Aptos" w:eastAsia="Aptos" w:cs="Aptos"/>
                <w:b w:val="0"/>
                <w:bCs w:val="0"/>
                <w:i w:val="0"/>
                <w:iCs w:val="0"/>
                <w:color w:val="000000" w:themeColor="text1" w:themeTint="FF" w:themeShade="FF"/>
                <w:sz w:val="24"/>
                <w:szCs w:val="24"/>
                <w:lang w:val="en-US"/>
              </w:rPr>
            </w:pPr>
          </w:p>
        </w:tc>
      </w:tr>
      <w:tr w:rsidR="41089293" w:rsidTr="41089293" w14:paraId="71045FC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451A89E" w14:textId="337B01EE">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67A1DD5D" w14:textId="7A670F37">
            <w:pPr>
              <w:rPr>
                <w:rFonts w:ascii="Aptos" w:hAnsi="Aptos" w:eastAsia="Aptos" w:cs="Aptos"/>
                <w:b w:val="0"/>
                <w:bCs w:val="0"/>
                <w:i w:val="0"/>
                <w:iCs w:val="0"/>
                <w:color w:val="000000" w:themeColor="text1" w:themeTint="FF" w:themeShade="FF"/>
                <w:sz w:val="24"/>
                <w:szCs w:val="24"/>
              </w:rPr>
            </w:pPr>
          </w:p>
        </w:tc>
      </w:tr>
      <w:tr w:rsidR="41089293" w:rsidTr="41089293" w14:paraId="608EADA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72BE2862" w14:textId="7DE8A372">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75E883D" w14:textId="2C7D889F">
            <w:pPr>
              <w:pStyle w:val="Normal"/>
              <w:rPr>
                <w:rFonts w:ascii="Aptos Narrow" w:hAnsi="Aptos Narrow" w:eastAsia="Aptos Narrow" w:cs="Aptos Narrow"/>
                <w:b w:val="0"/>
                <w:bCs w:val="0"/>
                <w:i w:val="0"/>
                <w:iCs w:val="0"/>
                <w:caps w:val="0"/>
                <w:smallCaps w:val="0"/>
                <w:noProof w:val="0"/>
                <w:color w:val="242424"/>
                <w:sz w:val="22"/>
                <w:szCs w:val="22"/>
                <w:lang w:val="en-US"/>
              </w:rPr>
            </w:pPr>
          </w:p>
        </w:tc>
      </w:tr>
      <w:tr w:rsidR="41089293" w:rsidTr="41089293" w14:paraId="656AF6D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29757836" w14:textId="44B3912A">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1A55277F" w14:textId="761E09F8">
            <w:pPr>
              <w:rPr>
                <w:rFonts w:ascii="Aptos" w:hAnsi="Aptos" w:eastAsia="Aptos" w:cs="Aptos"/>
                <w:b w:val="0"/>
                <w:bCs w:val="0"/>
                <w:i w:val="0"/>
                <w:iCs w:val="0"/>
                <w:color w:val="000000" w:themeColor="text1" w:themeTint="FF" w:themeShade="FF"/>
                <w:sz w:val="24"/>
                <w:szCs w:val="24"/>
              </w:rPr>
            </w:pPr>
          </w:p>
        </w:tc>
      </w:tr>
      <w:tr w:rsidR="41089293" w:rsidTr="41089293" w14:paraId="18D960D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4A4E138C" w14:textId="37FFED27">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1A02910" w:rsidP="41089293" w:rsidRDefault="71A02910" w14:paraId="07C455F3" w14:textId="1E6D14BE">
            <w:pPr>
              <w:rPr>
                <w:rFonts w:ascii="Aptos" w:hAnsi="Aptos" w:eastAsia="Aptos" w:cs="Aptos"/>
                <w:b w:val="0"/>
                <w:bCs w:val="0"/>
                <w:i w:val="0"/>
                <w:iCs w:val="0"/>
                <w:color w:val="000000" w:themeColor="text1" w:themeTint="FF" w:themeShade="FF"/>
                <w:sz w:val="24"/>
                <w:szCs w:val="24"/>
              </w:rPr>
            </w:pPr>
            <w:r w:rsidRPr="41089293" w:rsidR="71A02910">
              <w:rPr>
                <w:rFonts w:ascii="Aptos" w:hAnsi="Aptos" w:eastAsia="Aptos" w:cs="Aptos"/>
                <w:b w:val="0"/>
                <w:bCs w:val="0"/>
                <w:i w:val="0"/>
                <w:iCs w:val="0"/>
                <w:color w:val="000000" w:themeColor="text1" w:themeTint="FF" w:themeShade="FF"/>
                <w:sz w:val="24"/>
                <w:szCs w:val="24"/>
              </w:rPr>
              <w:t>$12,000.00</w:t>
            </w:r>
          </w:p>
        </w:tc>
      </w:tr>
      <w:tr w:rsidR="41089293" w:rsidTr="41089293" w14:paraId="490A44E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3B99318F" w14:textId="2D8CEE53">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6DE42780" w14:textId="5172AC27">
            <w:pPr>
              <w:rPr>
                <w:rFonts w:ascii="Aptos" w:hAnsi="Aptos" w:eastAsia="Aptos" w:cs="Aptos"/>
                <w:b w:val="0"/>
                <w:bCs w:val="0"/>
                <w:i w:val="0"/>
                <w:iCs w:val="0"/>
                <w:color w:val="000000" w:themeColor="text1" w:themeTint="FF" w:themeShade="FF"/>
                <w:sz w:val="24"/>
                <w:szCs w:val="24"/>
              </w:rPr>
            </w:pPr>
          </w:p>
        </w:tc>
      </w:tr>
      <w:tr w:rsidR="41089293" w:rsidTr="41089293" w14:paraId="47065DA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410A3272" w14:textId="7955CD3F">
            <w:pPr>
              <w:ind w:firstLine="240" w:firstLineChars="100"/>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6EDA6390" w14:textId="36DE2CA8">
            <w:pPr>
              <w:rPr>
                <w:rFonts w:ascii="Aptos" w:hAnsi="Aptos" w:eastAsia="Aptos" w:cs="Aptos"/>
                <w:b w:val="0"/>
                <w:bCs w:val="0"/>
                <w:i w:val="0"/>
                <w:iCs w:val="0"/>
                <w:color w:val="000000" w:themeColor="text1" w:themeTint="FF" w:themeShade="FF"/>
                <w:sz w:val="24"/>
                <w:szCs w:val="24"/>
              </w:rPr>
            </w:pPr>
          </w:p>
        </w:tc>
      </w:tr>
      <w:tr w:rsidR="41089293" w:rsidTr="41089293" w14:paraId="7A5FA2A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089293" w:rsidP="41089293" w:rsidRDefault="41089293" w14:paraId="33C0CFC0" w14:textId="5472B969">
            <w:pPr>
              <w:rPr>
                <w:rFonts w:ascii="Aptos" w:hAnsi="Aptos" w:eastAsia="Aptos" w:cs="Aptos"/>
                <w:b w:val="0"/>
                <w:bCs w:val="0"/>
                <w:i w:val="0"/>
                <w:iCs w:val="0"/>
                <w:color w:val="000000" w:themeColor="text1" w:themeTint="FF" w:themeShade="FF"/>
                <w:sz w:val="24"/>
                <w:szCs w:val="24"/>
              </w:rPr>
            </w:pPr>
            <w:r w:rsidRPr="41089293" w:rsidR="41089293">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576D54A" w:rsidP="41089293" w:rsidRDefault="7576D54A" w14:paraId="01D11BAA" w14:textId="67BC9277">
            <w:pPr>
              <w:rPr>
                <w:rFonts w:ascii="Aptos" w:hAnsi="Aptos" w:eastAsia="Aptos" w:cs="Aptos"/>
                <w:b w:val="0"/>
                <w:bCs w:val="0"/>
                <w:i w:val="0"/>
                <w:iCs w:val="0"/>
                <w:color w:val="000000" w:themeColor="text1" w:themeTint="FF" w:themeShade="FF"/>
                <w:sz w:val="24"/>
                <w:szCs w:val="24"/>
              </w:rPr>
            </w:pPr>
            <w:r w:rsidRPr="41089293" w:rsidR="7576D54A">
              <w:rPr>
                <w:rFonts w:ascii="Aptos" w:hAnsi="Aptos" w:eastAsia="Aptos" w:cs="Aptos"/>
                <w:b w:val="0"/>
                <w:bCs w:val="0"/>
                <w:i w:val="0"/>
                <w:iCs w:val="0"/>
                <w:color w:val="000000" w:themeColor="text1" w:themeTint="FF" w:themeShade="FF"/>
                <w:sz w:val="24"/>
                <w:szCs w:val="24"/>
              </w:rPr>
              <w:t>$12,000.00</w:t>
            </w:r>
          </w:p>
        </w:tc>
      </w:tr>
    </w:tbl>
    <w:p w:rsidR="41089293" w:rsidP="41089293" w:rsidRDefault="41089293" w14:paraId="58E11CFD" w14:textId="055A3929">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2">
    <w:nsid w:val="553d73f0"/>
    <w:multiLevelType xmlns:w="http://schemas.openxmlformats.org/wordprocessingml/2006/main" w:val="hybridMultilevel"/>
    <w:lvl xmlns:w="http://schemas.openxmlformats.org/wordprocessingml/2006/main" w:ilvl="0">
      <w:start w:val="44"/>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0DB2679"/>
    <w:rsid w:val="0222479B"/>
    <w:rsid w:val="036A2BF3"/>
    <w:rsid w:val="03D2CB56"/>
    <w:rsid w:val="048717DA"/>
    <w:rsid w:val="04A9A89A"/>
    <w:rsid w:val="052F5412"/>
    <w:rsid w:val="06B25ADD"/>
    <w:rsid w:val="07587D71"/>
    <w:rsid w:val="07587D71"/>
    <w:rsid w:val="0975934F"/>
    <w:rsid w:val="0A55F2BE"/>
    <w:rsid w:val="0B4F8EF0"/>
    <w:rsid w:val="0C892FB2"/>
    <w:rsid w:val="111107E7"/>
    <w:rsid w:val="1220294C"/>
    <w:rsid w:val="1242FC62"/>
    <w:rsid w:val="139CBCB4"/>
    <w:rsid w:val="157C182C"/>
    <w:rsid w:val="159599FE"/>
    <w:rsid w:val="1C9FAE3F"/>
    <w:rsid w:val="23FD17E9"/>
    <w:rsid w:val="24AAFD48"/>
    <w:rsid w:val="25FBB126"/>
    <w:rsid w:val="2885E7A6"/>
    <w:rsid w:val="2A4D91F4"/>
    <w:rsid w:val="2D25D351"/>
    <w:rsid w:val="2E735E85"/>
    <w:rsid w:val="2E735E85"/>
    <w:rsid w:val="3335E8CA"/>
    <w:rsid w:val="35762740"/>
    <w:rsid w:val="3916C177"/>
    <w:rsid w:val="3B0FA527"/>
    <w:rsid w:val="40CC404D"/>
    <w:rsid w:val="41089293"/>
    <w:rsid w:val="41AFE9D6"/>
    <w:rsid w:val="54397233"/>
    <w:rsid w:val="54397233"/>
    <w:rsid w:val="54FFA9F4"/>
    <w:rsid w:val="54FFA9F4"/>
    <w:rsid w:val="565E9D97"/>
    <w:rsid w:val="573A028A"/>
    <w:rsid w:val="6005B6AD"/>
    <w:rsid w:val="623971C7"/>
    <w:rsid w:val="623CA7AC"/>
    <w:rsid w:val="62A58C84"/>
    <w:rsid w:val="641C753C"/>
    <w:rsid w:val="65196A59"/>
    <w:rsid w:val="65702413"/>
    <w:rsid w:val="6974B3FD"/>
    <w:rsid w:val="6974B3FD"/>
    <w:rsid w:val="6AF18D2C"/>
    <w:rsid w:val="6D98F1B1"/>
    <w:rsid w:val="6DEC8F9A"/>
    <w:rsid w:val="7097FAAF"/>
    <w:rsid w:val="71514367"/>
    <w:rsid w:val="71A02910"/>
    <w:rsid w:val="738B5127"/>
    <w:rsid w:val="7576D54A"/>
    <w:rsid w:val="7616ADD2"/>
    <w:rsid w:val="7736359B"/>
    <w:rsid w:val="79A655F2"/>
    <w:rsid w:val="7C99EF16"/>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2025-12-22T23:31:26.5697956Z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