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D2873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0ED2873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0ED2873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A72CD2E"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A72CD2E"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A72CD2E"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5A72CD2E" w:rsidP="5A72CD2E" w:rsidRDefault="5A72CD2E" w14:paraId="7DF34681" w14:textId="6D6E87D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5D761F68" w:rsidP="5A72CD2E" w:rsidRDefault="5D761F68" w14:paraId="0C36144C" w14:textId="754CB1D4">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Program or Office: Distance Education</w:t>
      </w:r>
    </w:p>
    <w:p w:rsidR="5A72CD2E" w:rsidP="5A72CD2E" w:rsidRDefault="5A72CD2E" w14:paraId="0F2DCC00" w14:textId="2D821F8F">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D761F68" w:rsidP="5A72CD2E" w:rsidRDefault="5D761F68" w14:paraId="550730D6" w14:textId="323534A0">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Name of principle author(s): Darnell Kemp</w:t>
      </w:r>
    </w:p>
    <w:p w:rsidR="5A72CD2E" w:rsidP="5A72CD2E" w:rsidRDefault="5A72CD2E" w14:paraId="6168F811" w14:textId="32895EB8">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D761F68" w:rsidP="5A72CD2E" w:rsidRDefault="5D761F68" w14:paraId="4C2A8150" w14:textId="375B21AD">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Who does this program report to? José Ramón Núñez</w:t>
      </w:r>
    </w:p>
    <w:p w:rsidR="5A72CD2E" w:rsidP="5A72CD2E" w:rsidRDefault="5A72CD2E" w14:paraId="751F538C" w14:textId="4DA930D9">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D761F68" w:rsidP="5A72CD2E" w:rsidRDefault="5D761F68" w14:paraId="5B714C02" w14:textId="624ECF94">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Part 1: Review of Data</w:t>
      </w:r>
    </w:p>
    <w:p w:rsidR="5D761F68" w:rsidP="5A72CD2E" w:rsidRDefault="5D761F68" w14:paraId="61E6982C" w14:textId="143FCBA1">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5D761F68" w:rsidP="5A72CD2E" w:rsidRDefault="5D761F68" w14:paraId="776C683E" w14:textId="60523F1D">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assessed all three of the outcomes listed in our Fall 2022 self-study: </w:t>
      </w:r>
    </w:p>
    <w:p w:rsidR="5D761F68" w:rsidP="5A72CD2E" w:rsidRDefault="5D761F68" w14:paraId="7408621B" w14:textId="4D76974C">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Create, implement, and evaluate training to faculty, staff, and students  </w:t>
      </w:r>
    </w:p>
    <w:p w:rsidR="5D761F68" w:rsidP="5A72CD2E" w:rsidRDefault="5D761F68" w14:paraId="27CDC35C" w14:textId="1B08300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Provide Canvas support services for faculty, staff, and students  </w:t>
      </w:r>
    </w:p>
    <w:p w:rsidR="5D761F68" w:rsidP="5A72CD2E" w:rsidRDefault="5D761F68" w14:paraId="726E1E24" w14:textId="333549B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Provide resources for online teaching, web enhanced courses, assessment, and student success analytics.  </w:t>
      </w:r>
    </w:p>
    <w:p w:rsidR="5A72CD2E" w:rsidP="5A72CD2E" w:rsidRDefault="5A72CD2E" w14:paraId="611B95FA" w14:textId="0B95B28A">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D761F68" w:rsidP="5A72CD2E" w:rsidRDefault="5D761F68" w14:paraId="77E9F685" w14:textId="473B1FCD">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5D761F68" w:rsidP="5A72CD2E" w:rsidRDefault="5D761F68" w14:paraId="323E0912" w14:textId="56D52816">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Outcome 1 -  </w:t>
      </w:r>
    </w:p>
    <w:p w:rsidR="5D761F68" w:rsidP="5A72CD2E" w:rsidRDefault="5D761F68" w14:paraId="3C33AD85" w14:textId="0EC37039">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have now offer the online certification training two times a year. We began doing that in 2024 and now will complete the second year of two training offerings. We have doubled the amount of faculty being certified to teach online through the Fullerton College training option. </w:t>
      </w:r>
    </w:p>
    <w:p w:rsidR="5D761F68" w:rsidP="5A72CD2E" w:rsidRDefault="5D761F68" w14:paraId="69457359" w14:textId="79E818C6">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continue to offer asynchronous training options during Flex </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days</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each semester. For Fall Flex, we had 25 complete the training on Regular and Substantive Interaction and 25 complete the training in Universal Design Online Content Inspection Tool. </w:t>
      </w:r>
    </w:p>
    <w:p w:rsidR="5D761F68" w:rsidP="5A72CD2E" w:rsidRDefault="5D761F68" w14:paraId="69EB4A44" w14:textId="08A5BD24">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Finally, the Distance Education Office continues to offer two asynchronous Canvas workshops for students. We are currently planning to offer another student training program on choosing the course modality. We hope to have this available soon. </w:t>
      </w:r>
    </w:p>
    <w:p w:rsidR="5D761F68" w:rsidP="5A72CD2E" w:rsidRDefault="5D761F68" w14:paraId="30409DD2" w14:textId="53485B38">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Faculty and Staff Resources: </w:t>
      </w:r>
    </w:p>
    <w:p w:rsidR="5D761F68" w:rsidP="5A72CD2E" w:rsidRDefault="5D761F68" w14:paraId="38B6CF26" w14:textId="03909894">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Distance Education Handbook: This comprehensive guide covers the mission and goals of the Distance Education program, technical and pedagogical support, and information on training and mentoring. It is currently being revised through works with the Distance Education Advisory Committee. We are also changing it from a PDF to an interactive website.   </w:t>
      </w:r>
    </w:p>
    <w:p w:rsidR="5D761F68" w:rsidP="5A72CD2E" w:rsidRDefault="5D761F68" w14:paraId="796C9040" w14:textId="2F4ABF2A">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Canvas Course Design Tools: Resources to help faculty design effective online courses. We have recently acquired TidyUp a program to assist faculty in identifying and removing unused, duplicate, and outdated content and files in Canvas.   </w:t>
      </w:r>
    </w:p>
    <w:p w:rsidR="5D761F68" w:rsidP="5A72CD2E" w:rsidRDefault="5D761F68" w14:paraId="18B9F88F" w14:textId="643998F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Classified Professionals Guide to Canvas: Information for staff on using Canvas.    </w:t>
      </w:r>
    </w:p>
    <w:p w:rsidR="5D761F68" w:rsidP="5A72CD2E" w:rsidRDefault="5D761F68" w14:paraId="08E55256" w14:textId="26F93183">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DesignPLUS Templates and Content Blocks: Pre-designed templates and content blocks to streamline course creation.     </w:t>
      </w:r>
    </w:p>
    <w:p w:rsidR="5D761F68" w:rsidP="5A72CD2E" w:rsidRDefault="5D761F68" w14:paraId="7EF79AAF" w14:textId="6D4F54D6">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Distance Education Division Representatives (DEDRs): Faculty representatives who can provide advice and assistance.    </w:t>
      </w:r>
    </w:p>
    <w:p w:rsidR="5D761F68" w:rsidP="5A72CD2E" w:rsidRDefault="5D761F68" w14:paraId="3B3D3190" w14:textId="6BD77233">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Online Teaching Certification and Recertification: Training programs to help faculty develop their online teaching skills.    </w:t>
      </w:r>
    </w:p>
    <w:p w:rsidR="5D761F68" w:rsidP="5A72CD2E" w:rsidRDefault="5D761F68" w14:paraId="557309D7" w14:textId="60FB871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Turnitin and Canvas: Integration of plagiarism detection software with Canvas.    </w:t>
      </w:r>
    </w:p>
    <w:p w:rsidR="5D761F68" w:rsidP="5A72CD2E" w:rsidRDefault="5D761F68" w14:paraId="23E97745" w14:textId="6FB2FE6C">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Video Guides and Tutorials: Step-by-step instructions on using various tools and technologies.    </w:t>
      </w:r>
    </w:p>
    <w:p w:rsidR="5D761F68" w:rsidP="5A72CD2E" w:rsidRDefault="5D761F68" w14:paraId="378A9E64" w14:textId="64CD378A">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For Students: </w:t>
      </w:r>
    </w:p>
    <w:p w:rsidR="5D761F68" w:rsidP="5A72CD2E" w:rsidRDefault="5D761F68" w14:paraId="3398360F" w14:textId="04467D98">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Canvas Student Guides and Video Guides: Resources to help students navigate Canvas and access course materials.    </w:t>
      </w:r>
    </w:p>
    <w:p w:rsidR="5D761F68" w:rsidP="5A72CD2E" w:rsidRDefault="5D761F68" w14:paraId="01510822" w14:textId="02ADA62E">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California Virtual Campus - Online Education Initiative (CVC-OEI): Provides live and on-demand training for community college students. </w:t>
      </w:r>
    </w:p>
    <w:p w:rsidR="5D761F68" w:rsidP="5A72CD2E" w:rsidRDefault="5D761F68" w14:paraId="78E2C83D" w14:textId="59604A50">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Student Workshop: Canvas Student Orientation - Free student workshop to help students navigate and use Canvas. </w:t>
      </w:r>
    </w:p>
    <w:p w:rsidR="5D761F68" w:rsidP="5A72CD2E" w:rsidRDefault="5D761F68" w14:paraId="27E5DD08" w14:textId="432600FB">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Student Workshop: Becoming an Effective Online Learner - Free, self-paced workshop to help students successfully learn online. </w:t>
      </w:r>
    </w:p>
    <w:p w:rsidR="5D761F68" w:rsidP="5A72CD2E" w:rsidRDefault="5D761F68" w14:paraId="2A1DCA61" w14:textId="258303B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5D761F68" w:rsidP="5A72CD2E" w:rsidRDefault="5D761F68" w14:paraId="70AE35B4" w14:textId="2AC6D5C1">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Outcome 2 –  </w:t>
      </w:r>
    </w:p>
    <w:p w:rsidR="5D761F68" w:rsidP="5A72CD2E" w:rsidRDefault="5D761F68" w14:paraId="49D5E50A" w14:textId="2A33DBAF">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The Distance Education Department is staffed with three people – a distance education director, instructional designer, and administrative assistant II. In addition, the online learning center is open and service faculty, staff, and students. </w:t>
      </w:r>
    </w:p>
    <w:p w:rsidR="5D761F68" w:rsidP="5A72CD2E" w:rsidRDefault="5D761F68" w14:paraId="36644692" w14:textId="0E6D34EA">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5D761F68" w:rsidP="5A72CD2E" w:rsidRDefault="5D761F68" w14:paraId="71D5BC6E" w14:textId="44AE3C4A">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Outcome 3 -  </w:t>
      </w:r>
    </w:p>
    <w:p w:rsidR="5D761F68" w:rsidP="5A72CD2E" w:rsidRDefault="5D761F68" w14:paraId="794B2654" w14:textId="3AAEABF7">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Provide resources for online teaching, web-enhanced courses, assessment, and student success analytics. </w:t>
      </w:r>
    </w:p>
    <w:p w:rsidR="5D761F68" w:rsidP="5A72CD2E" w:rsidRDefault="5D761F68" w14:paraId="7442CA8B" w14:textId="4039E31D">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5D761F68" w:rsidP="5A72CD2E" w:rsidRDefault="5D761F68" w14:paraId="47EAE967" w14:textId="064890C9">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Fullerton College offers a variety of training resources for both faculty and students in distance education. Although many of these were available when we last did our update, we have continued to expand the DesignPlus templates, added new content blocks, video guides, and tutorials. Our participation in the California Virtual Campus Course Exchange is seamless and brings us up to 90 students each semester.  </w:t>
      </w:r>
    </w:p>
    <w:p w:rsidR="5A72CD2E" w:rsidP="5A72CD2E" w:rsidRDefault="5A72CD2E" w14:paraId="0A3C2A8A" w14:textId="4ABEEE12">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5D761F68" w:rsidP="5A72CD2E" w:rsidRDefault="5D761F68" w14:paraId="233B95CB" w14:textId="15FD9F97">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5D761F68" w:rsidP="5A72CD2E" w:rsidRDefault="5D761F68" w14:paraId="5AD2FADC" w14:textId="7FDFBE6E">
      <w:pPr>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Campus research from Tableau, Canvas analytics, and student and faculty feedback are used to assess the office’s effectiveness to the population. Faculty feedback informs us of the revision of existing training courses and the need for future training. The DE Office uses course success and retention rates and Canvas analytics to inform the development of training courses and other resources. Through Tableau and detailed analysis from Canvas, this office can see the effectiveness of our interactions both students, staff, and faculty.</w:t>
      </w:r>
    </w:p>
    <w:p w:rsidR="5D761F68" w:rsidP="5A72CD2E" w:rsidRDefault="5D761F68" w14:paraId="087A1D09" w14:textId="5E97A432">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Part 2: Additional Resource Request Reasoning and Support</w:t>
      </w:r>
    </w:p>
    <w:p w:rsidR="5D761F68" w:rsidP="5A72CD2E" w:rsidRDefault="5D761F68" w14:paraId="5586779F" w14:textId="7189E5C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Select one: We have reviewed our most recent self-study and </w:t>
      </w:r>
      <w:r w:rsidRPr="5A72CD2E" w:rsidR="5D761F68">
        <w:rPr>
          <w:rFonts w:ascii="Segoe UI" w:hAnsi="Segoe UI" w:eastAsia="Segoe UI" w:cs="Segoe UI"/>
          <w:b w:val="1"/>
          <w:bCs w:val="1"/>
          <w:i w:val="0"/>
          <w:iCs w:val="0"/>
          <w:caps w:val="0"/>
          <w:smallCaps w:val="0"/>
          <w:noProof w:val="0"/>
          <w:color w:val="000000" w:themeColor="text1" w:themeTint="FF" w:themeShade="FF"/>
          <w:sz w:val="24"/>
          <w:szCs w:val="24"/>
          <w:lang w:val="en-US"/>
        </w:rPr>
        <w:t>have not</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identified</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any significant changes that </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necessitate</w:t>
      </w:r>
      <w:r w:rsidRPr="5A72CD2E" w:rsidR="5D761F6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requests for the upcoming academic year.</w:t>
      </w:r>
    </w:p>
    <w:p w:rsidR="5A72CD2E" w:rsidP="5A72CD2E" w:rsidRDefault="5A72CD2E" w14:paraId="55D24A48" w14:textId="6835876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383d2023"/>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0ED28737"/>
    <w:rsid w:val="157C182C"/>
    <w:rsid w:val="23FD17E9"/>
    <w:rsid w:val="40CC404D"/>
    <w:rsid w:val="5A72CD2E"/>
    <w:rsid w:val="5C236AB3"/>
    <w:rsid w:val="5D761F68"/>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2025-12-22T23:26:55.8629096Z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