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1B15CC6"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11B15CC6"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11B15CC6"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2978B4A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978B4A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2978B4A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2978B4A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2978B4AC" w:rsidP="2978B4AC" w:rsidRDefault="2978B4AC" w14:paraId="4EB91C47" w14:textId="7544A05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AA1A700" w:rsidP="2978B4AC" w:rsidRDefault="1AA1A700" w14:paraId="6B6B77AE" w14:textId="751F2C66">
      <w:p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Program or Office: Campus Communications</w:t>
      </w:r>
    </w:p>
    <w:p w:rsidR="2978B4AC" w:rsidP="2978B4AC" w:rsidRDefault="2978B4AC" w14:paraId="48D67670" w14:textId="07F97D5D">
      <w:pPr>
        <w:rPr>
          <w:rFonts w:ascii="Aptos" w:hAnsi="Aptos" w:eastAsia="Aptos" w:cs="Aptos"/>
          <w:b w:val="0"/>
          <w:bCs w:val="0"/>
          <w:i w:val="0"/>
          <w:iCs w:val="0"/>
          <w:caps w:val="0"/>
          <w:smallCaps w:val="0"/>
          <w:noProof w:val="0"/>
          <w:color w:val="000000" w:themeColor="text1" w:themeTint="FF" w:themeShade="FF"/>
          <w:sz w:val="24"/>
          <w:szCs w:val="24"/>
          <w:lang w:val="en-US"/>
        </w:rPr>
      </w:pPr>
    </w:p>
    <w:p w:rsidR="1AA1A700" w:rsidP="2978B4AC" w:rsidRDefault="1AA1A700" w14:paraId="050964E6" w14:textId="74FB6A64">
      <w:p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Miranda Bates</w:t>
      </w:r>
    </w:p>
    <w:p w:rsidR="2978B4AC" w:rsidP="2978B4AC" w:rsidRDefault="2978B4AC" w14:paraId="7637CC6B" w14:textId="440A7474">
      <w:pPr>
        <w:rPr>
          <w:rFonts w:ascii="Aptos" w:hAnsi="Aptos" w:eastAsia="Aptos" w:cs="Aptos"/>
          <w:b w:val="0"/>
          <w:bCs w:val="0"/>
          <w:i w:val="0"/>
          <w:iCs w:val="0"/>
          <w:caps w:val="0"/>
          <w:smallCaps w:val="0"/>
          <w:noProof w:val="0"/>
          <w:color w:val="000000" w:themeColor="text1" w:themeTint="FF" w:themeShade="FF"/>
          <w:sz w:val="24"/>
          <w:szCs w:val="24"/>
          <w:lang w:val="en-US"/>
        </w:rPr>
      </w:pPr>
    </w:p>
    <w:p w:rsidR="1AA1A700" w:rsidP="2978B4AC" w:rsidRDefault="1AA1A700" w14:paraId="495EA97B" w14:textId="14AA6ED6">
      <w:p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Cynthia Olivo</w:t>
      </w:r>
    </w:p>
    <w:p w:rsidR="2978B4AC" w:rsidP="2978B4AC" w:rsidRDefault="2978B4AC" w14:paraId="6B341CAE" w14:textId="6BD75170">
      <w:pPr>
        <w:rPr>
          <w:rFonts w:ascii="Aptos" w:hAnsi="Aptos" w:eastAsia="Aptos" w:cs="Aptos"/>
          <w:b w:val="0"/>
          <w:bCs w:val="0"/>
          <w:i w:val="0"/>
          <w:iCs w:val="0"/>
          <w:caps w:val="0"/>
          <w:smallCaps w:val="0"/>
          <w:noProof w:val="0"/>
          <w:color w:val="000000" w:themeColor="text1" w:themeTint="FF" w:themeShade="FF"/>
          <w:sz w:val="24"/>
          <w:szCs w:val="24"/>
          <w:lang w:val="en-US"/>
        </w:rPr>
      </w:pPr>
    </w:p>
    <w:p w:rsidR="1AA1A700" w:rsidP="2978B4AC" w:rsidRDefault="1AA1A700" w14:paraId="7C8A6753" w14:textId="4D7870F5">
      <w:p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170241BF" w:rsidP="2978B4AC" w:rsidRDefault="170241BF" w14:paraId="35446A58" w14:textId="4A28BA41">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70241BF">
        <w:rPr>
          <w:rFonts w:ascii="Aptos" w:hAnsi="Aptos" w:eastAsia="Aptos" w:cs="Aptos"/>
          <w:b w:val="0"/>
          <w:bCs w:val="0"/>
          <w:i w:val="0"/>
          <w:iCs w:val="0"/>
          <w:caps w:val="0"/>
          <w:smallCaps w:val="0"/>
          <w:noProof w:val="0"/>
          <w:color w:val="000000" w:themeColor="text1" w:themeTint="FF" w:themeShade="FF"/>
          <w:sz w:val="24"/>
          <w:szCs w:val="24"/>
          <w:lang w:val="en-US"/>
        </w:rPr>
        <w:t xml:space="preserve">1. </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1AA1A700" w:rsidP="2978B4AC" w:rsidRDefault="1AA1A700" w14:paraId="783F7329" w14:textId="5AF7C3D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a. Increase Engagement on Social Media Platforms: This was assessed in 2025 using detailed social media performance metrics across Instagram, Facebook, LinkedIn and YouTube. Results show promising engagement rates and audience growth. </w:t>
      </w:r>
    </w:p>
    <w:p w:rsidR="1AA1A700" w:rsidP="2978B4AC" w:rsidRDefault="1AA1A700" w14:paraId="23398F68" w14:textId="400F40A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b. Increase Engagement of Fullerton College Channels: The office continues to focus on updating the college website and newsletter channels. Despite increasing the number of communications sent, our newsletters and emails maintain 60% average open rates – well above industry average of 28%. </w:t>
      </w:r>
    </w:p>
    <w:p w:rsidR="1AA1A700" w:rsidP="2978B4AC" w:rsidRDefault="1AA1A700" w14:paraId="4CFE2534" w14:textId="4D5DC8E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c. Enhance Student Awareness of Programs and Services: Distributed a student communications survey in November 2025 to evaluate the effectiveness of our messaging and student engagement with communications messages and platforms. Most respondents reported being satisfied or very satisfied with the communications they receive from Fullerton College. </w:t>
      </w:r>
    </w:p>
    <w:p w:rsidR="1AA1A700" w:rsidP="2978B4AC" w:rsidRDefault="1AA1A700" w14:paraId="3DA3A525" w14:textId="1524274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d. Support Educational Goals Through Communications: Collaborated with Admissions and Records to send targeted email campaigns throughout the academic year to encourage registration, to add more classes, or continue their goals with Fullerton College. Additionally, we partnered with several academic units and departments to create new marketing materials and channels to promote programs such as Dual Enrollment and Career Education. </w:t>
      </w:r>
    </w:p>
    <w:p w:rsidR="1AA1A700" w:rsidP="2978B4AC" w:rsidRDefault="1AA1A700" w14:paraId="6E2A9695" w14:textId="28EF0DE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e. Cultivate Belonging Among Students: Developed a new AANAPISI wordmark to complement the existing HSI wordmark. Both have been integrated into newsletters, campus banners, digital signage and website content to reinforce an inclusive campus identity. </w:t>
      </w:r>
    </w:p>
    <w:p w:rsidR="1AA1A700" w:rsidP="2978B4AC" w:rsidRDefault="1AA1A700" w14:paraId="78111187" w14:textId="430241C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f. Foster a Positive Campus Culture and Climate: Distributed key communications for our undocumented student population in response to the recent ICE enforcement activity. These efforts included sharing empowering campus and external resources, affirming the college’s commitment to all students, and developing employee signage and communications protocols to ensure all students feel welcome and safe while on campus.</w:t>
      </w:r>
    </w:p>
    <w:p w:rsidR="4E20922B" w:rsidP="2978B4AC" w:rsidRDefault="4E20922B" w14:paraId="79D03D5A" w14:textId="79AF5A09">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4E20922B">
        <w:rPr>
          <w:rFonts w:ascii="Aptos" w:hAnsi="Aptos" w:eastAsia="Aptos" w:cs="Aptos"/>
          <w:b w:val="0"/>
          <w:bCs w:val="0"/>
          <w:i w:val="0"/>
          <w:iCs w:val="0"/>
          <w:caps w:val="0"/>
          <w:smallCaps w:val="0"/>
          <w:noProof w:val="0"/>
          <w:color w:val="000000" w:themeColor="text1" w:themeTint="FF" w:themeShade="FF"/>
          <w:sz w:val="24"/>
          <w:szCs w:val="24"/>
          <w:lang w:val="en-US"/>
        </w:rPr>
        <w:t xml:space="preserve">2. </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1AA1A700" w:rsidP="2978B4AC" w:rsidRDefault="1AA1A700" w14:paraId="34F3B1DF" w14:textId="7BC28D4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Our recent outcomes assessed influenced several key adjustments:</w:t>
      </w:r>
    </w:p>
    <w:p w:rsidR="1AA1A700" w:rsidP="2978B4AC" w:rsidRDefault="1AA1A700" w14:paraId="30746E64" w14:textId="06D0514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 Continued focus on newsletters and visual inclusion: Updates to Hornet Life and The Weekly have maintained strong open rates. We plan to expand our newsletter content by creating new templates for our departments and program areas to utilize to ensure content is clear, succinct, and useful. </w:t>
      </w:r>
    </w:p>
    <w:p w:rsidR="1AA1A700" w:rsidP="2978B4AC" w:rsidRDefault="1AA1A700" w14:paraId="34A1D51B" w14:textId="44A2D1F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c Increased focus on campus events and news: Our recent student survey indicated that students want more centralized access to campus events. Our team plans to update our campus calendar and news sites webpages to make them more engaging and user-friendly, so the campus has a reliable channel for this. </w:t>
      </w:r>
    </w:p>
    <w:p w:rsidR="1AA1A700" w:rsidP="2978B4AC" w:rsidRDefault="1AA1A700" w14:paraId="144A13F8" w14:textId="57B4580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Survey-driven insights: Recognizing the value of data informed strategies, our survey results guided adjustments in our comms approach. We would like to offer more surveys in the future, particularly as we explore potential updates to our branding and website in the coming year.</w:t>
      </w:r>
    </w:p>
    <w:p w:rsidR="50C90666" w:rsidP="2978B4AC" w:rsidRDefault="50C90666" w14:paraId="71A1D3C8" w14:textId="236CC1E0">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50C90666">
        <w:rPr>
          <w:rFonts w:ascii="Aptos" w:hAnsi="Aptos" w:eastAsia="Aptos" w:cs="Aptos"/>
          <w:b w:val="0"/>
          <w:bCs w:val="0"/>
          <w:i w:val="0"/>
          <w:iCs w:val="0"/>
          <w:caps w:val="0"/>
          <w:smallCaps w:val="0"/>
          <w:noProof w:val="0"/>
          <w:color w:val="000000" w:themeColor="text1" w:themeTint="FF" w:themeShade="FF"/>
          <w:sz w:val="24"/>
          <w:szCs w:val="24"/>
          <w:lang w:val="en-US"/>
        </w:rPr>
        <w:t xml:space="preserve">3. </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1AA1A700" w:rsidP="2978B4AC" w:rsidRDefault="1AA1A700" w14:paraId="101C5213" w14:textId="285F090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The Office of Campus Communications developed a Fullerton college student survey to provide insight into communications effectiveness and seek information on how students are learning about college events and information.</w:t>
      </w:r>
    </w:p>
    <w:p w:rsidR="1AA1A700" w:rsidP="2978B4AC" w:rsidRDefault="1AA1A700" w14:paraId="64A2F367" w14:textId="147607EB">
      <w:p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1AA1A700" w:rsidP="2978B4AC" w:rsidRDefault="1AA1A700" w14:paraId="718A22AB" w14:textId="506351FF">
      <w:p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1AA1A700" w:rsidP="2978B4AC" w:rsidRDefault="1AA1A700" w14:paraId="4638D5E6" w14:textId="69EC8598">
      <w:p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2978B4AC" w:rsidR="1AA1A700">
        <w:rPr>
          <w:rFonts w:ascii="Aptos" w:hAnsi="Aptos" w:eastAsia="Aptos" w:cs="Aptos"/>
          <w:b w:val="1"/>
          <w:bCs w:val="1"/>
          <w:i w:val="0"/>
          <w:iCs w:val="0"/>
          <w:caps w:val="0"/>
          <w:smallCaps w:val="0"/>
          <w:noProof w:val="0"/>
          <w:color w:val="000000" w:themeColor="text1" w:themeTint="FF" w:themeShade="FF"/>
          <w:sz w:val="24"/>
          <w:szCs w:val="24"/>
          <w:lang w:val="en-US"/>
        </w:rPr>
        <w:t>have</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1AA1A700" w:rsidP="2978B4AC" w:rsidRDefault="1AA1A700" w14:paraId="4648CA91" w14:textId="1CB1BCD3">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1AA1A700" w:rsidP="2978B4AC" w:rsidRDefault="1AA1A700" w14:paraId="5EF7ABFE" w14:textId="4AFADA3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Campus Comms Additional Resource Requests</w:t>
      </w:r>
    </w:p>
    <w:p w:rsidR="1AA1A700" w:rsidP="2978B4AC" w:rsidRDefault="1AA1A700" w14:paraId="35AB1180" w14:textId="166E3761">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1AA1A700" w:rsidP="2978B4AC" w:rsidRDefault="1AA1A700" w14:paraId="2BE68ECA" w14:textId="400493E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No</w:t>
      </w:r>
    </w:p>
    <w:p w:rsidR="1AA1A700" w:rsidP="2978B4AC" w:rsidRDefault="1AA1A700" w14:paraId="0F8E45DB" w14:textId="416A1451">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2978B4AC" w:rsidP="2978B4AC" w:rsidRDefault="2978B4AC" w14:paraId="40C83772" w14:textId="1919A36D">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1AA1A700" w:rsidP="2978B4AC" w:rsidRDefault="1AA1A700" w14:paraId="1FE51321" w14:textId="03850987">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Personnel – Graphic Designer: The Communications Office is responsible for maintaining the visual identity and brand integrity of Fullerton College across all platforms, including print, digital, web, and social media. As the college expands its outreach, recruitment, and engagement efforts, the demand for high-quality, visually cohesive materials has significantly increased. To meet this demand and maintain consistency with institutional standards, the addition of a dedicated Graphic Designer is essential.</w:t>
      </w:r>
    </w:p>
    <w:p w:rsidR="1AA1A700" w:rsidP="2978B4AC" w:rsidRDefault="1AA1A700" w14:paraId="16D05D08" w14:textId="763FA811">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Modern and ADA Compliant Furniture: The Public Information Office (PIO) serves as a primary front-facing point of contact for campus visitors and elected officials. Updated office furniture and carpeting are needed to create a professional, </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inviting</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 and accessible space. District risk management has </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determined</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 that our office has existing accessibility and ergonomic challenges. As the first stop for many campus guests, the Communications Office should reflect Fullerton College’s </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high standards</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 and community values. </w:t>
      </w:r>
    </w:p>
    <w:p w:rsidR="1AA1A700" w:rsidP="2978B4AC" w:rsidRDefault="1AA1A700" w14:paraId="74CE28F7" w14:textId="41323229">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Event/Promotional Swag: Funding is requested for branded swag for the multiple presidential events that occur throughout the year. Additionally, many departments who do not have swag budgets often come to the communications office to request swag to </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represent</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 the college at various events. A plan would be put in place to modernize our swag imagery to ensure people want it through engaging design. These resources are essential for creating a welcoming, inclusive environment for students, staff and the community at key campus and presidential events.</w:t>
      </w:r>
    </w:p>
    <w:p w:rsidR="1AA1A700" w:rsidP="2978B4AC" w:rsidRDefault="1AA1A700" w14:paraId="7CA4EABC" w14:textId="6569A68F">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Campus Signage (Flagpole Banners, Roll Up Banners, A-Frames and Printing): Funding is requested to enhance and unify campus signage to strengthen visibility and consistency of the Fullerton College brand. Updated flagpole banners, roll-up </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banners</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 and A-Frames will help guide students and visitors while creating a cohesive atmosphere. Since multiple offices request design </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assistance</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 for these materials, a coordinated signage plan would streamline efforts and ensure consistent application of the college’s visual identity. Additionally, funds to help promote the college off campus such as city banners will help to amplify the college’s image throughout the community. </w:t>
      </w:r>
    </w:p>
    <w:p w:rsidR="1AA1A700" w:rsidP="2978B4AC" w:rsidRDefault="1AA1A700" w14:paraId="7B84133B" w14:textId="00052EA5">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Professional Development: Funding is requested to support travel and conference participation for a growing communications staff to attend key industry events in marketing, public relations, and higher ed communications. Participation in these events is critical to stay current with best practices, </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identifying</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 emerging trends, and enhancing the team’s ability to execute innovative and effective engagement strategies. The current available fund for our staff is </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essentially non-existent</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 due to the number of people within our department. Just this year, Campus Communications won 3 regional awards through the National Council of Marketing and Public Relations without the ability to accept the awards at the conference. Opportunities such as this would have been </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greatly beneficial</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 to learn from our college peers and to discover new enrollment marketing strategies. </w:t>
      </w:r>
    </w:p>
    <w:p w:rsidR="1AA1A700" w:rsidP="2978B4AC" w:rsidRDefault="1AA1A700" w14:paraId="22957F1A" w14:textId="1B9C9AA8">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Mailing and Outreach: Funding is requested to support the direct mailing needs of the Liaison campaigns and the college in general. This includes printed materials and postcards to be sent to targeted prospective students as part of personalized communication strategies designed to engage and convert new students.</w:t>
      </w:r>
    </w:p>
    <w:p w:rsidR="1AA1A700" w:rsidP="2978B4AC" w:rsidRDefault="1AA1A700" w14:paraId="1CEC547B" w14:textId="6180B203">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Digital Marketing/Ad Budget: Funding is requested to support the digital advertising needs of the Liaison campaigns and other institutional marketing initiatives. This includes paid, sponsored social media </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ads</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 and digital placements that run during peak enrollment periods. These are crucial for reaching target audiences, driving traffic to key </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webpages</w:t>
      </w: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 and promoting college programs and enrollment opportunities.</w:t>
      </w:r>
    </w:p>
    <w:p w:rsidR="1AA1A700" w:rsidP="2978B4AC" w:rsidRDefault="1AA1A700" w14:paraId="59ABEEA1" w14:textId="5BFDC72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1AA1A700" w:rsidP="2978B4AC" w:rsidRDefault="1AA1A700" w14:paraId="23EAC439" w14:textId="168686F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our 2022 Comprehensive Self-Study</w:t>
      </w:r>
    </w:p>
    <w:p w:rsidR="1AA1A700" w:rsidP="2978B4AC" w:rsidRDefault="1AA1A700" w14:paraId="4A68AC05" w14:textId="58151DA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1AA1A700" w:rsidP="2978B4AC" w:rsidRDefault="1AA1A700" w14:paraId="390092E1" w14:textId="29832213">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1AA1A700" w:rsidP="2978B4AC" w:rsidRDefault="1AA1A700" w14:paraId="09E5EA22" w14:textId="50815BE6">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1. Personnel – Graphic Designer</w:t>
      </w:r>
    </w:p>
    <w:p w:rsidR="1AA1A700" w:rsidP="2978B4AC" w:rsidRDefault="1AA1A700" w14:paraId="33283D53" w14:textId="64869219">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Alignment:</w:t>
      </w:r>
    </w:p>
    <w:p w:rsidR="1AA1A700" w:rsidP="2978B4AC" w:rsidRDefault="1AA1A700" w14:paraId="24FEC952" w14:textId="57C6BD2F">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Access: A dedicated graphic designer ensures that all marketing and informational materials are visually engaging, accessible, and ADA-compliant. This helps reach a wider, more diverse audience—particularly students who rely on visual communication or need accessible design.</w:t>
      </w:r>
    </w:p>
    <w:p w:rsidR="1AA1A700" w:rsidP="2978B4AC" w:rsidRDefault="1AA1A700" w14:paraId="64799E5C" w14:textId="37D1A7A2">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Support: Professional, cohesive materials foster a sense of belonging and support for students from all backgrounds by reflecting the college’s inclusive values.</w:t>
      </w:r>
    </w:p>
    <w:p w:rsidR="1AA1A700" w:rsidP="2978B4AC" w:rsidRDefault="1AA1A700" w14:paraId="5B08F74E" w14:textId="382E144C">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Success: Clear, visually consistent information supports student understanding of academic pathways, deadlines, and resources—contributing to student persistence and completion.</w:t>
      </w:r>
    </w:p>
    <w:p w:rsidR="1AA1A700" w:rsidP="2978B4AC" w:rsidRDefault="1AA1A700" w14:paraId="64AEF444" w14:textId="62331311">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2. Modern and ADA Compliant Furniture: </w:t>
      </w:r>
    </w:p>
    <w:p w:rsidR="1AA1A700" w:rsidP="2978B4AC" w:rsidRDefault="1AA1A700" w14:paraId="4F49BD4C" w14:textId="1754B4ED">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Alignment:</w:t>
      </w:r>
    </w:p>
    <w:p w:rsidR="1AA1A700" w:rsidP="2978B4AC" w:rsidRDefault="1AA1A700" w14:paraId="738718F5" w14:textId="0021DA16">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Access: Creating an ADA-compliant and ergonomic workspace ensures that all individuals—students, staff, and visitors—can comfortably and safely access services offered by the Public Information Office.</w:t>
      </w:r>
    </w:p>
    <w:p w:rsidR="1AA1A700" w:rsidP="2978B4AC" w:rsidRDefault="1AA1A700" w14:paraId="2E2C62C6" w14:textId="5F0515D1">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Success: Improving the accessibility and functionality of the space enhances the ability of staff to effectively serve the campus community, directly supporting institutional communication and student engagement goals.</w:t>
      </w:r>
    </w:p>
    <w:p w:rsidR="1AA1A700" w:rsidP="2978B4AC" w:rsidRDefault="1AA1A700" w14:paraId="046B339A" w14:textId="652C8C8C">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3. Event/Promotional Swag</w:t>
      </w:r>
    </w:p>
    <w:p w:rsidR="1AA1A700" w:rsidP="2978B4AC" w:rsidRDefault="1AA1A700" w14:paraId="5B9FFCFE" w14:textId="05EDE043">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Alignment:</w:t>
      </w:r>
    </w:p>
    <w:p w:rsidR="1AA1A700" w:rsidP="2978B4AC" w:rsidRDefault="1AA1A700" w14:paraId="17659EC2" w14:textId="4E9EDA35">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Access: Branded materials distributed at events and outreach activities help ensure visibility across diverse audiences, including underrepresented groups who may not yet feel connected to the college.</w:t>
      </w:r>
    </w:p>
    <w:p w:rsidR="1AA1A700" w:rsidP="2978B4AC" w:rsidRDefault="1AA1A700" w14:paraId="581E6901" w14:textId="5E9B762B">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Support: Thoughtfully designed and inclusive swag fosters pride, belonging, and representation among students and employees, supporting a welcoming campus culture.</w:t>
      </w:r>
    </w:p>
    <w:p w:rsidR="1AA1A700" w:rsidP="2978B4AC" w:rsidRDefault="1AA1A700" w14:paraId="11ABD650" w14:textId="7D58BBBF">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Success: When students feel a sense of connection and identity with the college, engagement and retention increase—supporting long-term student success outcomes.</w:t>
      </w:r>
    </w:p>
    <w:p w:rsidR="1AA1A700" w:rsidP="2978B4AC" w:rsidRDefault="1AA1A700" w14:paraId="627F04AE" w14:textId="419393C4">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4. Campus Signage (Flagpole Banners, Roll-Ups, A-Frames, Printing)</w:t>
      </w:r>
    </w:p>
    <w:p w:rsidR="1AA1A700" w:rsidP="2978B4AC" w:rsidRDefault="1AA1A700" w14:paraId="09083286" w14:textId="3410344B">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Alignment:</w:t>
      </w:r>
    </w:p>
    <w:p w:rsidR="1AA1A700" w:rsidP="2978B4AC" w:rsidRDefault="1AA1A700" w14:paraId="0C2A445A" w14:textId="62201432">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Support: Updated and inclusive visual messaging helps create a sense of belonging and reinforces that all students are valued members of the campus community.</w:t>
      </w:r>
    </w:p>
    <w:p w:rsidR="1AA1A700" w:rsidP="2978B4AC" w:rsidRDefault="1AA1A700" w14:paraId="1705F03C" w14:textId="319E352F">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Success: Improved wayfinding and visibility of resources contribute to smoother transitions for students and visitors, reducing barriers that can impede success.</w:t>
      </w:r>
    </w:p>
    <w:p w:rsidR="1AA1A700" w:rsidP="2978B4AC" w:rsidRDefault="1AA1A700" w14:paraId="5531FC33" w14:textId="0F80784B">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5. Professional Development</w:t>
      </w:r>
    </w:p>
    <w:p w:rsidR="1AA1A700" w:rsidP="2978B4AC" w:rsidRDefault="1AA1A700" w14:paraId="2DE30AA6" w14:textId="543106D9">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Alignment:</w:t>
      </w:r>
    </w:p>
    <w:p w:rsidR="1AA1A700" w:rsidP="2978B4AC" w:rsidRDefault="1AA1A700" w14:paraId="48CA5AFC" w14:textId="59E81BED">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Access: By equipping communications staff with current industry knowledge, the college ensures it can effectively reach diverse communities through modern and inclusive outreach strategies.</w:t>
      </w:r>
    </w:p>
    <w:p w:rsidR="1AA1A700" w:rsidP="2978B4AC" w:rsidRDefault="1AA1A700" w14:paraId="45C21A65" w14:textId="3BBFB439">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Success: Exposure to best practices in higher education marketing directly strengthens recruitment, retention, and engagement efforts that help students meet their educational goals.</w:t>
      </w:r>
    </w:p>
    <w:p w:rsidR="1AA1A700" w:rsidP="2978B4AC" w:rsidRDefault="1AA1A700" w14:paraId="59A79A62" w14:textId="3BA32917">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6. Mailing and Outreach</w:t>
      </w:r>
    </w:p>
    <w:p w:rsidR="1AA1A700" w:rsidP="2978B4AC" w:rsidRDefault="1AA1A700" w14:paraId="673C59D5" w14:textId="6F8B6DFC">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Alignment:</w:t>
      </w:r>
    </w:p>
    <w:p w:rsidR="1AA1A700" w:rsidP="2978B4AC" w:rsidRDefault="1AA1A700" w14:paraId="566B5FB6" w14:textId="3976F4FD">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Access: Direct mail campaigns ensure information reaches students who may not have regular internet access or are underrepresented in digital engagement channels.</w:t>
      </w:r>
    </w:p>
    <w:p w:rsidR="1AA1A700" w:rsidP="2978B4AC" w:rsidRDefault="1AA1A700" w14:paraId="100BD0D2" w14:textId="492CB619">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Success: Providing timely, clear, and engaging information about programs, deadlines, and resources increases enrollment and completion rates among diverse student populations.</w:t>
      </w:r>
    </w:p>
    <w:p w:rsidR="1AA1A700" w:rsidP="2978B4AC" w:rsidRDefault="1AA1A700" w14:paraId="51C8ACBB" w14:textId="00A2D2B7">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7. Digital Marketing/Ad Budget</w:t>
      </w:r>
    </w:p>
    <w:p w:rsidR="1AA1A700" w:rsidP="2978B4AC" w:rsidRDefault="1AA1A700" w14:paraId="4D5036AA" w14:textId="5B3328E4">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Alignment:</w:t>
      </w:r>
    </w:p>
    <w:p w:rsidR="1AA1A700" w:rsidP="2978B4AC" w:rsidRDefault="1AA1A700" w14:paraId="6A0704C0" w14:textId="4E7A0FF9">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Access: Targeted digital ads expand the college’s reach to diverse audiences—especially working adults, first-generation students, and underrepresented groups—ensuring equitable access to information about programs and opportunities.</w:t>
      </w:r>
    </w:p>
    <w:p w:rsidR="1AA1A700" w:rsidP="2978B4AC" w:rsidRDefault="1AA1A700" w14:paraId="0BBCDC55" w14:textId="7057A246">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Equity in Success: Increasing awareness of flexible programs and resources supports informed decision-making, enrollment continuity, and persistence toward graduation.</w:t>
      </w:r>
    </w:p>
    <w:p w:rsidR="1AA1A700" w:rsidP="2978B4AC" w:rsidRDefault="1AA1A700" w14:paraId="18A9359E" w14:textId="48A14023">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To generate enrollment, we need robust changes to our campus branding, website, wayfinding signage, and digital materials. Although we can find budget to make minor changes to increase outcomes, true enhanced solutions for long-term marketing strategies a</w:t>
      </w:r>
    </w:p>
    <w:p w:rsidR="1AA1A700" w:rsidP="2978B4AC" w:rsidRDefault="1AA1A700" w14:paraId="6A6A953B" w14:textId="5CDCD6AA">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Yes, Personnel Requested is a Graphic Designer. Currently, have had a temporary special projects coordinator in our office responsible for handling graphic design request but this is needed in a full-time position. Our Campus Comms requests gets hundreds</w:t>
      </w:r>
    </w:p>
    <w:p w:rsidR="2978B4AC" w:rsidP="2978B4AC" w:rsidRDefault="2978B4AC" w14:paraId="13CFE7D5" w14:textId="21E63031">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1AA1A700" w:rsidP="2978B4AC" w:rsidRDefault="1AA1A700" w14:paraId="66A2F2D7" w14:textId="2BF5314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1AA1A700" w:rsidP="2978B4AC" w:rsidRDefault="1AA1A700" w14:paraId="0FC99631" w14:textId="52D2A899">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additional resource allocation necessary: </w:t>
      </w:r>
    </w:p>
    <w:p w:rsidR="1AA1A700" w:rsidP="2978B4AC" w:rsidRDefault="1AA1A700" w14:paraId="57181A48" w14:textId="7F077AF0">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To generate enrollment, we need robust changes to our campus branding, website, wayfinding signage, and digital materials. Although we can find budget to make minor changes to increase outcomes, true enhanced solutions for long-term marketing strategies a</w:t>
      </w:r>
    </w:p>
    <w:p w:rsidR="1AA1A700" w:rsidP="2978B4AC" w:rsidRDefault="1AA1A700" w14:paraId="4688596C" w14:textId="635F4ABD">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Yes, Personnel Requested is a Graphic Designer. Currently, have had a temporary special projects coordinator in our office responsible for handling graphic design request but this is needed in a full-time position. Our Campus Comms requests gets hundreds</w:t>
      </w:r>
    </w:p>
    <w:p w:rsidR="1AA1A700" w:rsidP="2978B4AC" w:rsidRDefault="1AA1A700" w14:paraId="401F1B23" w14:textId="6E36D2C5">
      <w:pPr>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2978B4AC" w:rsidTr="2978B4AC" w14:paraId="0766CD9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2978B4AC" w:rsidP="2978B4AC" w:rsidRDefault="2978B4AC" w14:paraId="090F44B2" w14:textId="0B03D8EF">
            <w:pPr>
              <w:ind w:firstLine="241" w:firstLineChars="100"/>
              <w:rPr>
                <w:rFonts w:ascii="Aptos" w:hAnsi="Aptos" w:eastAsia="Aptos" w:cs="Aptos"/>
                <w:b w:val="0"/>
                <w:bCs w:val="0"/>
                <w:i w:val="0"/>
                <w:iCs w:val="0"/>
                <w:color w:val="FFFFFF" w:themeColor="background1" w:themeTint="FF" w:themeShade="FF"/>
                <w:sz w:val="24"/>
                <w:szCs w:val="24"/>
              </w:rPr>
            </w:pPr>
            <w:r w:rsidRPr="2978B4AC" w:rsidR="2978B4AC">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2978B4AC" w:rsidP="2978B4AC" w:rsidRDefault="2978B4AC" w14:paraId="5277D7DA" w14:textId="7B8AE16A">
            <w:pPr>
              <w:spacing w:after="0"/>
              <w:jc w:val="center"/>
              <w:rPr>
                <w:rFonts w:ascii="Aptos" w:hAnsi="Aptos" w:eastAsia="Aptos" w:cs="Aptos"/>
                <w:b w:val="0"/>
                <w:bCs w:val="0"/>
                <w:i w:val="0"/>
                <w:iCs w:val="0"/>
                <w:color w:val="FFFFFF" w:themeColor="background1" w:themeTint="FF" w:themeShade="FF"/>
                <w:sz w:val="24"/>
                <w:szCs w:val="24"/>
              </w:rPr>
            </w:pPr>
            <w:r w:rsidRPr="2978B4AC" w:rsidR="2978B4AC">
              <w:rPr>
                <w:rFonts w:ascii="Aptos" w:hAnsi="Aptos" w:eastAsia="Aptos" w:cs="Aptos"/>
                <w:b w:val="1"/>
                <w:bCs w:val="1"/>
                <w:i w:val="0"/>
                <w:iCs w:val="0"/>
                <w:color w:val="FFFFFF" w:themeColor="background1" w:themeTint="FF" w:themeShade="FF"/>
                <w:sz w:val="24"/>
                <w:szCs w:val="24"/>
                <w:lang w:val="en-US"/>
              </w:rPr>
              <w:t>Itemized Requested Dollar Amount</w:t>
            </w:r>
          </w:p>
        </w:tc>
      </w:tr>
      <w:tr w:rsidR="2978B4AC" w:rsidTr="2978B4AC" w14:paraId="73FE873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4D54D40A" w14:textId="30A82FB8">
            <w:pPr>
              <w:ind w:firstLine="240" w:firstLineChars="100"/>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4CE623EF" w14:textId="223A4301">
            <w:pPr>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0"/>
                <w:bCs w:val="0"/>
                <w:i w:val="0"/>
                <w:iCs w:val="0"/>
                <w:color w:val="000000" w:themeColor="text1" w:themeTint="FF" w:themeShade="FF"/>
                <w:sz w:val="24"/>
                <w:szCs w:val="24"/>
                <w:lang w:val="en-US"/>
              </w:rPr>
              <w:t>Graphic Designer - 70,000</w:t>
            </w:r>
          </w:p>
        </w:tc>
      </w:tr>
      <w:tr w:rsidR="2978B4AC" w:rsidTr="2978B4AC" w14:paraId="249823A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03DC52ED" w14:textId="30D55EB2">
            <w:pPr>
              <w:ind w:firstLine="240" w:firstLineChars="100"/>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485314A6" w14:textId="06F46905">
            <w:pPr>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0"/>
                <w:bCs w:val="0"/>
                <w:i w:val="0"/>
                <w:iCs w:val="0"/>
                <w:color w:val="000000" w:themeColor="text1" w:themeTint="FF" w:themeShade="FF"/>
                <w:sz w:val="24"/>
                <w:szCs w:val="24"/>
                <w:lang w:val="en-US"/>
              </w:rPr>
              <w:t>Modern ADA Compliant Furniture - 30,000</w:t>
            </w:r>
          </w:p>
        </w:tc>
      </w:tr>
      <w:tr w:rsidR="2978B4AC" w:rsidTr="2978B4AC" w14:paraId="5361BF0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5CE995DE" w14:textId="50CD092B">
            <w:pPr>
              <w:ind w:firstLine="240" w:firstLineChars="100"/>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6DB70E43" w14:textId="3E07A39F">
            <w:pPr>
              <w:rPr>
                <w:rFonts w:ascii="Aptos" w:hAnsi="Aptos" w:eastAsia="Aptos" w:cs="Aptos"/>
                <w:b w:val="0"/>
                <w:bCs w:val="0"/>
                <w:i w:val="0"/>
                <w:iCs w:val="0"/>
                <w:color w:val="000000" w:themeColor="text1" w:themeTint="FF" w:themeShade="FF"/>
                <w:sz w:val="24"/>
                <w:szCs w:val="24"/>
              </w:rPr>
            </w:pPr>
          </w:p>
        </w:tc>
      </w:tr>
      <w:tr w:rsidR="2978B4AC" w:rsidTr="2978B4AC" w14:paraId="1B0303D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05958050" w14:textId="0B462D07">
            <w:pPr>
              <w:ind w:firstLine="240" w:firstLineChars="100"/>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38F5CD2D" w14:textId="7B3717E1">
            <w:pPr>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0"/>
                <w:bCs w:val="0"/>
                <w:i w:val="0"/>
                <w:iCs w:val="0"/>
                <w:color w:val="000000" w:themeColor="text1" w:themeTint="FF" w:themeShade="FF"/>
                <w:sz w:val="24"/>
                <w:szCs w:val="24"/>
                <w:lang w:val="en-US"/>
              </w:rPr>
              <w:t>Event/Promotional Swag - 10,000; Campus Signage – flagpole banners, roll up banners, A-Frames and printing) – 20,000</w:t>
            </w:r>
          </w:p>
        </w:tc>
      </w:tr>
      <w:tr w:rsidR="2978B4AC" w:rsidTr="2978B4AC" w14:paraId="175475B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2E1124F6" w14:textId="4F074355">
            <w:pPr>
              <w:ind w:firstLine="240" w:firstLineChars="100"/>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40FACF40" w14:textId="50973218">
            <w:pPr>
              <w:rPr>
                <w:rFonts w:ascii="Aptos" w:hAnsi="Aptos" w:eastAsia="Aptos" w:cs="Aptos"/>
                <w:b w:val="0"/>
                <w:bCs w:val="0"/>
                <w:i w:val="0"/>
                <w:iCs w:val="0"/>
                <w:color w:val="000000" w:themeColor="text1" w:themeTint="FF" w:themeShade="FF"/>
                <w:sz w:val="24"/>
                <w:szCs w:val="24"/>
              </w:rPr>
            </w:pPr>
          </w:p>
        </w:tc>
      </w:tr>
      <w:tr w:rsidR="2978B4AC" w:rsidTr="2978B4AC" w14:paraId="2D0B254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62D132F5" w14:textId="31E16DC1">
            <w:pPr>
              <w:ind w:firstLine="240" w:firstLineChars="100"/>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75D8660E" w14:textId="466CA67A">
            <w:pPr>
              <w:rPr>
                <w:rFonts w:ascii="Aptos" w:hAnsi="Aptos" w:eastAsia="Aptos" w:cs="Aptos"/>
                <w:b w:val="0"/>
                <w:bCs w:val="0"/>
                <w:i w:val="0"/>
                <w:iCs w:val="0"/>
                <w:color w:val="000000" w:themeColor="text1" w:themeTint="FF" w:themeShade="FF"/>
                <w:sz w:val="24"/>
                <w:szCs w:val="24"/>
              </w:rPr>
            </w:pPr>
          </w:p>
        </w:tc>
      </w:tr>
      <w:tr w:rsidR="2978B4AC" w:rsidTr="2978B4AC" w14:paraId="2DED673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6C04A554" w14:textId="4BB62BC6">
            <w:pPr>
              <w:ind w:firstLine="240" w:firstLineChars="100"/>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6EBB25B4" w14:textId="75C7AF05">
            <w:pPr>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0"/>
                <w:bCs w:val="0"/>
                <w:i w:val="0"/>
                <w:iCs w:val="0"/>
                <w:color w:val="000000" w:themeColor="text1" w:themeTint="FF" w:themeShade="FF"/>
                <w:sz w:val="24"/>
                <w:szCs w:val="24"/>
                <w:lang w:val="en-US"/>
              </w:rPr>
              <w:t>Professional Development - 10,000</w:t>
            </w:r>
          </w:p>
        </w:tc>
      </w:tr>
      <w:tr w:rsidR="2978B4AC" w:rsidTr="2978B4AC" w14:paraId="360AD46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76A6A430" w14:textId="36716E26">
            <w:pPr>
              <w:ind w:firstLine="240" w:firstLineChars="100"/>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0CCB8600" w14:textId="6AC849D3">
            <w:pPr>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0"/>
                <w:bCs w:val="0"/>
                <w:i w:val="0"/>
                <w:iCs w:val="0"/>
                <w:color w:val="000000" w:themeColor="text1" w:themeTint="FF" w:themeShade="FF"/>
                <w:sz w:val="24"/>
                <w:szCs w:val="24"/>
                <w:lang w:val="en-US"/>
              </w:rPr>
              <w:t>Mailing and Outreach – 15,000; Digital Marketing/Ad Budget – 15,000</w:t>
            </w:r>
          </w:p>
        </w:tc>
      </w:tr>
      <w:tr w:rsidR="2978B4AC" w:rsidTr="2978B4AC" w14:paraId="58DD778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016F8778" w14:textId="4D805F3D">
            <w:pPr>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78B4AC" w:rsidP="2978B4AC" w:rsidRDefault="2978B4AC" w14:paraId="078802C6" w14:textId="7C3A5D1B">
            <w:pPr>
              <w:rPr>
                <w:rFonts w:ascii="Aptos" w:hAnsi="Aptos" w:eastAsia="Aptos" w:cs="Aptos"/>
                <w:b w:val="0"/>
                <w:bCs w:val="0"/>
                <w:i w:val="0"/>
                <w:iCs w:val="0"/>
                <w:color w:val="000000" w:themeColor="text1" w:themeTint="FF" w:themeShade="FF"/>
                <w:sz w:val="24"/>
                <w:szCs w:val="24"/>
              </w:rPr>
            </w:pPr>
            <w:r w:rsidRPr="2978B4AC" w:rsidR="2978B4AC">
              <w:rPr>
                <w:rFonts w:ascii="Aptos" w:hAnsi="Aptos" w:eastAsia="Aptos" w:cs="Aptos"/>
                <w:b w:val="0"/>
                <w:bCs w:val="0"/>
                <w:i w:val="0"/>
                <w:iCs w:val="0"/>
                <w:color w:val="000000" w:themeColor="text1" w:themeTint="FF" w:themeShade="FF"/>
                <w:sz w:val="24"/>
                <w:szCs w:val="24"/>
                <w:lang w:val="en-US"/>
              </w:rPr>
              <w:t>170,000</w:t>
            </w:r>
          </w:p>
        </w:tc>
      </w:tr>
    </w:tbl>
    <w:p w:rsidR="2978B4AC" w:rsidP="2978B4AC" w:rsidRDefault="2978B4AC" w14:paraId="2643BEA8" w14:textId="2D590546">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1AA1A700" w:rsidP="2978B4AC" w:rsidRDefault="1AA1A700" w14:paraId="79AA470E" w14:textId="4505601E">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2978B4AC" w:rsidR="1AA1A700">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No</w:t>
      </w:r>
    </w:p>
    <w:p w:rsidR="2978B4AC" w:rsidP="2978B4AC" w:rsidRDefault="2978B4AC" w14:paraId="575DBB77" w14:textId="35349C8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AF18D2C" w:rsidP="6AF18D2C"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3">
    <w:nsid w:val="48d6b4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b15b366"/>
    <w:multiLevelType xmlns:w="http://schemas.openxmlformats.org/wordprocessingml/2006/main" w:val="hybridMultilevel"/>
    <w:lvl xmlns:w="http://schemas.openxmlformats.org/wordprocessingml/2006/main" w:ilvl="0">
      <w:start w:val="5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1B15CC6"/>
    <w:rsid w:val="157C182C"/>
    <w:rsid w:val="170241BF"/>
    <w:rsid w:val="1AA1A700"/>
    <w:rsid w:val="23FD17E9"/>
    <w:rsid w:val="2978B4AC"/>
    <w:rsid w:val="40CC404D"/>
    <w:rsid w:val="4E20922B"/>
    <w:rsid w:val="50C90666"/>
    <w:rsid w:val="55725802"/>
    <w:rsid w:val="623CA7AC"/>
    <w:rsid w:val="62A58C84"/>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2025-12-22T23:25:20.1660054Z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