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3CF" w:rsidP="00682B36" w:rsidRDefault="569A3C96" w14:paraId="4E2C75AA" w14:textId="675F6205">
      <w:pPr>
        <w:rPr>
          <w:rFonts w:ascii="Aptos" w:hAnsi="Aptos" w:eastAsia="Aptos" w:cs="Aptos"/>
          <w:color w:val="000000" w:themeColor="text1"/>
        </w:rPr>
      </w:pPr>
      <w:r w:rsidRPr="00682B36">
        <w:rPr>
          <w:rFonts w:ascii="Aptos" w:hAnsi="Aptos" w:eastAsia="Aptos" w:cs="Aptos"/>
          <w:color w:val="000000" w:themeColor="text1"/>
        </w:rPr>
        <w:t>Program or Office:</w:t>
      </w:r>
    </w:p>
    <w:p w:rsidR="001D53CF" w:rsidP="1A7A48B7" w:rsidRDefault="001D53CF" w14:paraId="51F099F9" w14:textId="174B6288">
      <w:pPr>
        <w:rPr>
          <w:rFonts w:ascii="Aptos" w:hAnsi="Aptos" w:eastAsia="Aptos" w:cs="Aptos"/>
          <w:color w:val="000000" w:themeColor="text1"/>
        </w:rPr>
      </w:pPr>
    </w:p>
    <w:p w:rsidR="001D53CF" w:rsidP="1A7A48B7" w:rsidRDefault="569A3C96" w14:paraId="42B88087" w14:textId="54BD72D2">
      <w:pPr>
        <w:rPr>
          <w:rFonts w:ascii="Aptos" w:hAnsi="Aptos" w:eastAsia="Aptos" w:cs="Aptos"/>
          <w:color w:val="000000" w:themeColor="text1"/>
        </w:rPr>
      </w:pPr>
      <w:r w:rsidRPr="1A7A48B7">
        <w:rPr>
          <w:rFonts w:ascii="Aptos" w:hAnsi="Aptos" w:eastAsia="Aptos" w:cs="Aptos"/>
          <w:color w:val="000000" w:themeColor="text1"/>
        </w:rPr>
        <w:t>Name of principle author(s):</w:t>
      </w:r>
    </w:p>
    <w:p w:rsidR="001D53CF" w:rsidP="1A7A48B7" w:rsidRDefault="001D53CF" w14:paraId="10D43C78" w14:textId="28A64F46">
      <w:pPr>
        <w:rPr>
          <w:rFonts w:ascii="Aptos" w:hAnsi="Aptos" w:eastAsia="Aptos" w:cs="Aptos"/>
          <w:color w:val="000000" w:themeColor="text1"/>
        </w:rPr>
      </w:pPr>
    </w:p>
    <w:p w:rsidR="001D53CF" w:rsidP="6AFDBC44" w:rsidRDefault="587B2673" w14:paraId="2DE966FF" w14:textId="1458B793">
      <w:pPr>
        <w:rPr>
          <w:rFonts w:ascii="Aptos" w:hAnsi="Aptos" w:eastAsia="Aptos" w:cs="Aptos"/>
          <w:color w:val="000000" w:themeColor="text1"/>
        </w:rPr>
      </w:pPr>
      <w:r w:rsidRPr="6AFDBC44">
        <w:rPr>
          <w:rFonts w:ascii="Aptos" w:hAnsi="Aptos" w:eastAsia="Aptos" w:cs="Aptos"/>
          <w:color w:val="000000" w:themeColor="text1"/>
        </w:rPr>
        <w:t>Who does this program report to?</w:t>
      </w:r>
    </w:p>
    <w:p w:rsidR="001D53CF" w:rsidP="1A7A48B7" w:rsidRDefault="001D53CF" w14:paraId="30334A00" w14:textId="572CEF11">
      <w:pPr>
        <w:rPr>
          <w:rFonts w:ascii="Aptos" w:hAnsi="Aptos" w:eastAsia="Aptos" w:cs="Aptos"/>
          <w:color w:val="000000" w:themeColor="text1"/>
        </w:rPr>
      </w:pPr>
    </w:p>
    <w:p w:rsidR="001D53CF" w:rsidP="1A7A48B7" w:rsidRDefault="569A3C96" w14:paraId="4A9BDFEC" w14:textId="70E0A46B">
      <w:pPr>
        <w:rPr>
          <w:rFonts w:ascii="Aptos" w:hAnsi="Aptos" w:eastAsia="Aptos" w:cs="Aptos"/>
          <w:color w:val="000000" w:themeColor="text1"/>
        </w:rPr>
      </w:pPr>
      <w:r w:rsidRPr="00682B36">
        <w:rPr>
          <w:rFonts w:ascii="Aptos" w:hAnsi="Aptos" w:eastAsia="Aptos" w:cs="Aptos"/>
          <w:color w:val="000000" w:themeColor="text1"/>
        </w:rPr>
        <w:t>Part 1: Review of Data</w:t>
      </w:r>
    </w:p>
    <w:p w:rsidR="001D53CF" w:rsidP="00682B36" w:rsidRDefault="2A8760FE" w14:paraId="0FFCCACD" w14:textId="51487664">
      <w:pPr>
        <w:pStyle w:val="ListParagraph"/>
        <w:numPr>
          <w:ilvl w:val="0"/>
          <w:numId w:val="3"/>
        </w:numPr>
        <w:rPr>
          <w:rFonts w:ascii="Aptos" w:hAnsi="Aptos" w:eastAsia="Aptos" w:cs="Aptos"/>
          <w:color w:val="000000" w:themeColor="text1"/>
        </w:rPr>
      </w:pPr>
      <w:r w:rsidRPr="00682B36">
        <w:rPr>
          <w:rFonts w:ascii="Aptos" w:hAnsi="Aptos" w:eastAsia="Aptos" w:cs="Aptos"/>
          <w:color w:val="000000" w:themeColor="text1"/>
        </w:rPr>
        <w:t>List the outcomes from your Fall 2022 self-study. Which outcomes has your program assessed in the last year and/or which do you plan to assess in the coming year?</w:t>
      </w:r>
    </w:p>
    <w:p w:rsidR="2A8760FE" w:rsidP="00682B36" w:rsidRDefault="2A8760FE" w14:paraId="170D53E0" w14:textId="7476F16C">
      <w:pPr>
        <w:pStyle w:val="ListParagraph"/>
        <w:numPr>
          <w:ilvl w:val="0"/>
          <w:numId w:val="3"/>
        </w:numPr>
        <w:rPr>
          <w:rFonts w:ascii="Aptos" w:hAnsi="Aptos" w:eastAsia="Aptos" w:cs="Aptos"/>
          <w:color w:val="000000" w:themeColor="text1"/>
        </w:rPr>
      </w:pPr>
      <w:bookmarkStart w:name="_Int_u0cZBGrm" w:id="0"/>
      <w:r w:rsidRPr="00682B36">
        <w:rPr>
          <w:rFonts w:ascii="Aptos" w:hAnsi="Aptos" w:eastAsia="Aptos" w:cs="Aptos"/>
          <w:color w:val="000000" w:themeColor="text1"/>
        </w:rPr>
        <w:t>What changes, if any, have been made to your program or outcomes as a result of outcomes assessment?</w:t>
      </w:r>
      <w:bookmarkEnd w:id="0"/>
    </w:p>
    <w:p w:rsidR="2A8760FE" w:rsidP="00682B36" w:rsidRDefault="2A8760FE" w14:paraId="5481B654" w14:textId="3B3BA556">
      <w:pPr>
        <w:pStyle w:val="ListParagraph"/>
        <w:numPr>
          <w:ilvl w:val="0"/>
          <w:numId w:val="3"/>
        </w:numPr>
        <w:rPr>
          <w:rFonts w:ascii="Aptos" w:hAnsi="Aptos" w:eastAsia="Aptos" w:cs="Aptos"/>
          <w:color w:val="000000" w:themeColor="text1"/>
        </w:rPr>
      </w:pPr>
      <w:r w:rsidRPr="00682B36">
        <w:rPr>
          <w:rFonts w:ascii="Aptos" w:hAnsi="Aptos" w:eastAsia="Aptos" w:cs="Aptos"/>
          <w:color w:val="000000" w:themeColor="text1"/>
        </w:rPr>
        <w:t>How is your area collecting or working to collect disaggregated, student-level outcomes assessment data?</w:t>
      </w:r>
    </w:p>
    <w:p w:rsidR="001D53CF" w:rsidP="1A7A48B7" w:rsidRDefault="001D53CF" w14:paraId="26BC9DE7" w14:textId="76029F98">
      <w:pPr>
        <w:rPr>
          <w:rFonts w:ascii="Aptos" w:hAnsi="Aptos" w:eastAsia="Aptos" w:cs="Aptos"/>
          <w:color w:val="000000" w:themeColor="text1"/>
        </w:rPr>
      </w:pPr>
    </w:p>
    <w:p w:rsidR="001D53CF" w:rsidP="6AFDBC44" w:rsidRDefault="569A3C96" w14:paraId="1930C309" w14:textId="0548E2EB">
      <w:pPr>
        <w:rPr>
          <w:rFonts w:ascii="Aptos" w:hAnsi="Aptos" w:eastAsia="Aptos" w:cs="Aptos"/>
          <w:color w:val="000000" w:themeColor="text1"/>
        </w:rPr>
      </w:pPr>
      <w:r w:rsidRPr="6AFDBC44">
        <w:rPr>
          <w:rFonts w:ascii="Aptos" w:hAnsi="Aptos" w:eastAsia="Aptos" w:cs="Aptos"/>
          <w:color w:val="000000" w:themeColor="text1"/>
        </w:rPr>
        <w:t>Part 2: Additional Resource Request Reasoning and Support</w:t>
      </w:r>
    </w:p>
    <w:p w:rsidR="001D53CF" w:rsidP="1A7A48B7" w:rsidRDefault="569A3C96" w14:paraId="4E22637D" w14:textId="7376ED90">
      <w:pPr>
        <w:rPr>
          <w:rFonts w:ascii="Aptos" w:hAnsi="Aptos" w:eastAsia="Aptos" w:cs="Aptos"/>
          <w:color w:val="000000" w:themeColor="text1"/>
        </w:rPr>
      </w:pPr>
      <w:r w:rsidRPr="1A7A48B7">
        <w:rPr>
          <w:rFonts w:ascii="Aptos" w:hAnsi="Aptos" w:eastAsia="Aptos" w:cs="Aptos"/>
          <w:color w:val="000000" w:themeColor="text1"/>
        </w:rPr>
        <w:t>Select one:</w:t>
      </w:r>
    </w:p>
    <w:p w:rsidR="001D53CF" w:rsidP="1A7A48B7" w:rsidRDefault="569A3C96" w14:paraId="385A630F" w14:textId="0A1E022B">
      <w:pPr>
        <w:pStyle w:val="ListParagraph"/>
        <w:numPr>
          <w:ilvl w:val="0"/>
          <w:numId w:val="11"/>
        </w:numPr>
        <w:rPr>
          <w:rFonts w:ascii="Aptos" w:hAnsi="Aptos" w:eastAsia="Aptos" w:cs="Aptos"/>
          <w:color w:val="000000" w:themeColor="text1"/>
        </w:rPr>
      </w:pPr>
      <w:r w:rsidRPr="1A7A48B7">
        <w:rPr>
          <w:rFonts w:ascii="Aptos" w:hAnsi="Aptos" w:eastAsia="Aptos" w:cs="Aptos"/>
          <w:color w:val="000000" w:themeColor="text1"/>
        </w:rPr>
        <w:t xml:space="preserve">We have reviewed our most recent self-study and </w:t>
      </w:r>
      <w:r w:rsidRPr="1A7A48B7">
        <w:rPr>
          <w:rFonts w:ascii="Aptos" w:hAnsi="Aptos" w:eastAsia="Aptos" w:cs="Aptos"/>
          <w:b/>
          <w:bCs/>
          <w:color w:val="FF0000"/>
        </w:rPr>
        <w:t xml:space="preserve">have not identified </w:t>
      </w:r>
      <w:r w:rsidRPr="1A7A48B7">
        <w:rPr>
          <w:rFonts w:ascii="Aptos" w:hAnsi="Aptos" w:eastAsia="Aptos" w:cs="Aptos"/>
          <w:color w:val="000000" w:themeColor="text1"/>
        </w:rPr>
        <w:t>any significant changes that necessitate resource requests for the upcoming academic year.</w:t>
      </w:r>
    </w:p>
    <w:p w:rsidR="001D53CF" w:rsidP="1A7A48B7" w:rsidRDefault="569A3C96" w14:paraId="12075179" w14:textId="75D3B599">
      <w:pPr>
        <w:pStyle w:val="ListParagraph"/>
        <w:numPr>
          <w:ilvl w:val="0"/>
          <w:numId w:val="11"/>
        </w:numPr>
        <w:rPr>
          <w:rFonts w:ascii="Aptos" w:hAnsi="Aptos" w:eastAsia="Aptos" w:cs="Aptos"/>
          <w:color w:val="000000" w:themeColor="text1"/>
        </w:rPr>
      </w:pPr>
      <w:r w:rsidRPr="1A7A48B7">
        <w:rPr>
          <w:rFonts w:ascii="Aptos" w:hAnsi="Aptos" w:eastAsia="Aptos" w:cs="Aptos"/>
          <w:color w:val="000000" w:themeColor="text1"/>
        </w:rPr>
        <w:t xml:space="preserve">We have reviewed our most recent self-study and </w:t>
      </w:r>
      <w:r w:rsidRPr="1A7A48B7">
        <w:rPr>
          <w:rFonts w:ascii="Aptos" w:hAnsi="Aptos" w:eastAsia="Aptos" w:cs="Aptos"/>
          <w:b/>
          <w:bCs/>
          <w:color w:val="FF0000"/>
        </w:rPr>
        <w:t xml:space="preserve">have identified </w:t>
      </w:r>
      <w:r w:rsidRPr="1A7A48B7">
        <w:rPr>
          <w:rFonts w:ascii="Aptos" w:hAnsi="Aptos" w:eastAsia="Aptos" w:cs="Aptos"/>
          <w:color w:val="000000" w:themeColor="text1"/>
        </w:rPr>
        <w:t>significant changes that necessitate additional resource requests.</w:t>
      </w:r>
    </w:p>
    <w:p w:rsidR="001D53CF" w:rsidP="11AAE10C" w:rsidRDefault="027003CD" w14:paraId="0616CE96" w14:textId="2C456BFD">
      <w:pPr>
        <w:rPr>
          <w:rFonts w:ascii="Aptos" w:hAnsi="Aptos" w:eastAsia="Aptos" w:cs="Aptos"/>
          <w:color w:val="000000" w:themeColor="text1"/>
        </w:rPr>
      </w:pPr>
      <w:r w:rsidRPr="11AAE10C" w:rsidR="027003CD">
        <w:rPr>
          <w:rFonts w:ascii="Aptos" w:hAnsi="Aptos" w:eastAsia="Aptos" w:cs="Aptos"/>
          <w:color w:val="000000" w:themeColor="text1" w:themeTint="FF" w:themeShade="FF"/>
        </w:rPr>
        <w:t xml:space="preserve">For programs that have </w:t>
      </w:r>
      <w:r w:rsidRPr="11AAE10C" w:rsidR="027003CD">
        <w:rPr>
          <w:rFonts w:ascii="Aptos" w:hAnsi="Aptos" w:eastAsia="Aptos" w:cs="Aptos"/>
          <w:color w:val="000000" w:themeColor="text1" w:themeTint="FF" w:themeShade="FF"/>
        </w:rPr>
        <w:t>identified</w:t>
      </w:r>
      <w:r w:rsidRPr="11AAE10C" w:rsidR="027003CD">
        <w:rPr>
          <w:rFonts w:ascii="Aptos" w:hAnsi="Aptos" w:eastAsia="Aptos" w:cs="Aptos"/>
          <w:color w:val="000000" w:themeColor="text1" w:themeTint="FF" w:themeShade="FF"/>
        </w:rPr>
        <w:t xml:space="preserve"> significant changes that </w:t>
      </w:r>
      <w:r w:rsidRPr="11AAE10C" w:rsidR="027003CD">
        <w:rPr>
          <w:rFonts w:ascii="Aptos" w:hAnsi="Aptos" w:eastAsia="Aptos" w:cs="Aptos"/>
          <w:color w:val="000000" w:themeColor="text1" w:themeTint="FF" w:themeShade="FF"/>
        </w:rPr>
        <w:t>necessitate</w:t>
      </w:r>
      <w:r w:rsidRPr="11AAE10C" w:rsidR="027003CD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11AAE10C" w:rsidR="027003CD">
        <w:rPr>
          <w:rFonts w:ascii="Aptos" w:hAnsi="Aptos" w:eastAsia="Aptos" w:cs="Aptos"/>
          <w:color w:val="000000" w:themeColor="text1" w:themeTint="FF" w:themeShade="FF"/>
        </w:rPr>
        <w:t>additional</w:t>
      </w:r>
      <w:r w:rsidRPr="11AAE10C" w:rsidR="027003CD">
        <w:rPr>
          <w:rFonts w:ascii="Aptos" w:hAnsi="Aptos" w:eastAsia="Aptos" w:cs="Aptos"/>
          <w:color w:val="000000" w:themeColor="text1" w:themeTint="FF" w:themeShade="FF"/>
        </w:rPr>
        <w:t xml:space="preserve"> resource requests, answer the following questions for each separate resource request:</w:t>
      </w:r>
    </w:p>
    <w:p w:rsidR="6B3C8263" w:rsidP="11AAE10C" w:rsidRDefault="6B3C8263" w14:paraId="0A9D99A1" w14:textId="188433CC">
      <w:pPr>
        <w:pStyle w:val="ListParagraph"/>
        <w:numPr>
          <w:ilvl w:val="0"/>
          <w:numId w:val="9"/>
        </w:numPr>
        <w:rPr>
          <w:rFonts w:ascii="Aptos" w:hAnsi="Aptos" w:eastAsia="Aptos" w:cs="Aptos"/>
          <w:color w:val="000000" w:themeColor="text1"/>
        </w:rPr>
      </w:pPr>
      <w:r w:rsidRPr="11AAE10C" w:rsidR="6B3C8263">
        <w:rPr>
          <w:rFonts w:ascii="Aptos" w:hAnsi="Aptos" w:eastAsia="Aptos" w:cs="Aptos"/>
          <w:color w:val="000000" w:themeColor="text1" w:themeTint="FF" w:themeShade="FF"/>
        </w:rPr>
        <w:t>Is this request related to an essential safety need?</w:t>
      </w:r>
    </w:p>
    <w:p w:rsidR="7D71A9E6" w:rsidP="11AAE10C" w:rsidRDefault="00A75348" w14:paraId="3092CC1D" w14:textId="479859C4">
      <w:pPr>
        <w:pStyle w:val="ListParagraph"/>
        <w:numPr>
          <w:ilvl w:val="1"/>
          <w:numId w:val="9"/>
        </w:numPr>
        <w:rPr>
          <w:rFonts w:ascii="Aptos" w:hAnsi="Aptos" w:eastAsia="Aptos" w:cs="Aptos"/>
        </w:rPr>
      </w:pPr>
      <w:r w:rsidRPr="11AAE10C" w:rsidR="00A75348">
        <w:rPr>
          <w:rFonts w:ascii="Aptos" w:hAnsi="Aptos" w:eastAsia="Aptos" w:cs="Aptos"/>
        </w:rPr>
        <w:t>If</w:t>
      </w:r>
      <w:r w:rsidRPr="11AAE10C" w:rsidR="7D71A9E6">
        <w:rPr>
          <w:rFonts w:ascii="Aptos" w:hAnsi="Aptos" w:eastAsia="Aptos" w:cs="Aptos"/>
        </w:rPr>
        <w:t xml:space="preserve"> people select yes, they are directed to answer this question:</w:t>
      </w:r>
    </w:p>
    <w:p w:rsidR="7D71A9E6" w:rsidP="11AAE10C" w:rsidRDefault="7D71A9E6" w14:paraId="3D2304B6" w14:textId="543F7867">
      <w:pPr>
        <w:pStyle w:val="ListParagraph"/>
        <w:numPr>
          <w:ilvl w:val="2"/>
          <w:numId w:val="9"/>
        </w:numPr>
        <w:rPr>
          <w:rFonts w:ascii="Aptos" w:hAnsi="Aptos" w:eastAsia="Aptos" w:cs="Aptos"/>
        </w:rPr>
      </w:pPr>
      <w:r w:rsidRPr="11AAE10C" w:rsidR="7D71A9E6">
        <w:rPr>
          <w:rFonts w:ascii="Aptos" w:hAnsi="Aptos" w:eastAsia="Aptos" w:cs="Aptos"/>
        </w:rPr>
        <w:t>Please explain how this resource will help your program meet an essential safety need</w:t>
      </w:r>
      <w:r w:rsidRPr="11AAE10C" w:rsidR="00A75348">
        <w:rPr>
          <w:rFonts w:ascii="Aptos" w:hAnsi="Aptos" w:eastAsia="Aptos" w:cs="Aptos"/>
        </w:rPr>
        <w:t>.</w:t>
      </w:r>
    </w:p>
    <w:p w:rsidR="00A75348" w:rsidP="11AAE10C" w:rsidRDefault="00A75348" w14:paraId="301398FD" w14:textId="7241B3BB">
      <w:pPr>
        <w:pStyle w:val="ListParagraph"/>
        <w:numPr>
          <w:ilvl w:val="1"/>
          <w:numId w:val="9"/>
        </w:numPr>
        <w:rPr>
          <w:rFonts w:ascii="Aptos" w:hAnsi="Aptos" w:eastAsia="Aptos" w:cs="Aptos"/>
        </w:rPr>
      </w:pPr>
      <w:r w:rsidRPr="11AAE10C" w:rsidR="00A75348">
        <w:rPr>
          <w:rFonts w:ascii="Aptos" w:hAnsi="Aptos" w:eastAsia="Aptos" w:cs="Aptos"/>
        </w:rPr>
        <w:t>If people select no, they are directed to answer the next question.</w:t>
      </w:r>
    </w:p>
    <w:p w:rsidRPr="00A75348" w:rsidR="7D71A9E6" w:rsidP="11AAE10C" w:rsidRDefault="00A75348" w14:paraId="678CDA47" w14:textId="075D4810">
      <w:pPr>
        <w:rPr>
          <w:rFonts w:ascii="Aptos" w:hAnsi="Aptos" w:eastAsia="Aptos" w:cs="Aptos"/>
        </w:rPr>
      </w:pPr>
      <w:r w:rsidRPr="11AAE10C" w:rsidR="00A75348">
        <w:rPr>
          <w:rFonts w:ascii="Aptos" w:hAnsi="Aptos" w:eastAsia="Aptos" w:cs="Aptos"/>
        </w:rPr>
        <w:t xml:space="preserve">All requests direct people </w:t>
      </w:r>
      <w:r w:rsidRPr="11AAE10C" w:rsidR="7D71A9E6">
        <w:rPr>
          <w:rFonts w:ascii="Aptos" w:hAnsi="Aptos" w:eastAsia="Aptos" w:cs="Aptos"/>
        </w:rPr>
        <w:t>to answer this questions:</w:t>
      </w:r>
    </w:p>
    <w:p w:rsidR="7D71A9E6" w:rsidP="11AAE10C" w:rsidRDefault="7D71A9E6" w14:paraId="53DDFE4B" w14:textId="0B9F7ABC">
      <w:pPr>
        <w:pStyle w:val="ListParagraph"/>
        <w:numPr>
          <w:ilvl w:val="2"/>
          <w:numId w:val="9"/>
        </w:numPr>
        <w:rPr>
          <w:rFonts w:ascii="Aptos" w:hAnsi="Aptos" w:eastAsia="Aptos" w:cs="Aptos"/>
          <w:color w:val="000000" w:themeColor="text1"/>
        </w:rPr>
      </w:pPr>
      <w:r w:rsidRPr="11AAE10C" w:rsidR="7D71A9E6">
        <w:rPr>
          <w:rFonts w:ascii="Aptos" w:hAnsi="Aptos" w:eastAsia="Aptos" w:cs="Aptos"/>
          <w:color w:val="000000" w:themeColor="text1" w:themeTint="FF" w:themeShade="FF"/>
        </w:rPr>
        <w:t>Is this request related to a Strategic Action Plan (SAP) from your program’s 2022 comprehensive program review self-study</w:t>
      </w:r>
      <w:r w:rsidRPr="11AAE10C" w:rsidR="00A75348">
        <w:rPr>
          <w:rFonts w:ascii="Aptos" w:hAnsi="Aptos" w:eastAsia="Aptos" w:cs="Aptos"/>
          <w:color w:val="000000" w:themeColor="text1" w:themeTint="FF" w:themeShade="FF"/>
        </w:rPr>
        <w:t xml:space="preserve"> or is it an operational need</w:t>
      </w:r>
      <w:r w:rsidRPr="11AAE10C" w:rsidR="7D71A9E6">
        <w:rPr>
          <w:rFonts w:ascii="Aptos" w:hAnsi="Aptos" w:eastAsia="Aptos" w:cs="Aptos"/>
          <w:color w:val="000000" w:themeColor="text1" w:themeTint="FF" w:themeShade="FF"/>
        </w:rPr>
        <w:t>?</w:t>
      </w:r>
    </w:p>
    <w:p w:rsidR="05427F32" w:rsidP="05427F32" w:rsidRDefault="05427F32" w14:paraId="19042556" w14:textId="47586575">
      <w:pPr>
        <w:ind w:left="720"/>
        <w:rPr>
          <w:rFonts w:ascii="Aptos" w:hAnsi="Aptos" w:eastAsia="Aptos" w:cs="Aptos"/>
          <w:color w:val="000000" w:themeColor="text1"/>
          <w:highlight w:val="yellow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05427F32" w:rsidTr="11AAE10C" w14:paraId="5F958A8C" w14:textId="77777777">
        <w:trPr>
          <w:trHeight w:val="300"/>
        </w:trPr>
        <w:tc>
          <w:tcPr>
            <w:tcW w:w="4320" w:type="dxa"/>
            <w:tcMar/>
          </w:tcPr>
          <w:p w:rsidR="7D71A9E6" w:rsidP="11AAE10C" w:rsidRDefault="7D71A9E6" w14:paraId="405F1DCD" w14:textId="5BF8A319">
            <w:pPr>
              <w:rPr>
                <w:rFonts w:ascii="Aptos" w:hAnsi="Aptos" w:eastAsia="Aptos" w:cs="Aptos"/>
                <w:color w:val="000000" w:themeColor="text1"/>
              </w:rPr>
            </w:pPr>
            <w:r w:rsidRPr="11AAE10C" w:rsidR="7D71A9E6">
              <w:rPr>
                <w:rFonts w:ascii="Aptos" w:hAnsi="Aptos" w:eastAsia="Aptos" w:cs="Aptos"/>
                <w:color w:val="000000" w:themeColor="text1" w:themeTint="FF" w:themeShade="FF"/>
              </w:rPr>
              <w:t xml:space="preserve">If people select </w:t>
            </w:r>
            <w:r w:rsidRPr="11AAE10C" w:rsidR="00A75348">
              <w:rPr>
                <w:rFonts w:ascii="Aptos" w:hAnsi="Aptos" w:eastAsia="Aptos" w:cs="Aptos"/>
                <w:color w:val="000000" w:themeColor="text1" w:themeTint="FF" w:themeShade="FF"/>
              </w:rPr>
              <w:t>operational need</w:t>
            </w:r>
            <w:r w:rsidRPr="11AAE10C" w:rsidR="7D71A9E6">
              <w:rPr>
                <w:rFonts w:ascii="Aptos" w:hAnsi="Aptos" w:eastAsia="Aptos" w:cs="Aptos"/>
                <w:color w:val="000000" w:themeColor="text1" w:themeTint="FF" w:themeShade="FF"/>
              </w:rPr>
              <w:t>, they are directed to answer these questions:</w:t>
            </w:r>
          </w:p>
        </w:tc>
        <w:tc>
          <w:tcPr>
            <w:tcW w:w="4320" w:type="dxa"/>
            <w:tcMar/>
          </w:tcPr>
          <w:p w:rsidR="7D71A9E6" w:rsidP="11AAE10C" w:rsidRDefault="7D71A9E6" w14:paraId="1F203228" w14:textId="5D98FBAD">
            <w:pPr>
              <w:rPr>
                <w:rFonts w:ascii="Aptos" w:hAnsi="Aptos" w:eastAsia="Aptos" w:cs="Aptos"/>
                <w:color w:val="000000" w:themeColor="text1"/>
              </w:rPr>
            </w:pPr>
            <w:r w:rsidRPr="11AAE10C" w:rsidR="7D71A9E6">
              <w:rPr>
                <w:rFonts w:ascii="Aptos" w:hAnsi="Aptos" w:eastAsia="Aptos" w:cs="Aptos"/>
                <w:color w:val="000000" w:themeColor="text1" w:themeTint="FF" w:themeShade="FF"/>
              </w:rPr>
              <w:t xml:space="preserve">If people select </w:t>
            </w:r>
            <w:r w:rsidRPr="11AAE10C" w:rsidR="00A75348">
              <w:rPr>
                <w:rFonts w:ascii="Aptos" w:hAnsi="Aptos" w:eastAsia="Aptos" w:cs="Aptos"/>
                <w:color w:val="000000" w:themeColor="text1" w:themeTint="FF" w:themeShade="FF"/>
              </w:rPr>
              <w:t>related to an SAP</w:t>
            </w:r>
            <w:r w:rsidRPr="11AAE10C" w:rsidR="7D71A9E6">
              <w:rPr>
                <w:rFonts w:ascii="Aptos" w:hAnsi="Aptos" w:eastAsia="Aptos" w:cs="Aptos"/>
                <w:color w:val="000000" w:themeColor="text1" w:themeTint="FF" w:themeShade="FF"/>
              </w:rPr>
              <w:t>, they are directed to answer these questions:</w:t>
            </w:r>
          </w:p>
        </w:tc>
      </w:tr>
      <w:tr w:rsidR="05427F32" w:rsidTr="11AAE10C" w14:paraId="79592A43" w14:textId="77777777">
        <w:trPr>
          <w:trHeight w:val="300"/>
        </w:trPr>
        <w:tc>
          <w:tcPr>
            <w:tcW w:w="4320" w:type="dxa"/>
            <w:tcMar/>
          </w:tcPr>
          <w:p w:rsidR="7D71A9E6" w:rsidP="11AAE10C" w:rsidRDefault="7D71A9E6" w14:paraId="5124A4FB" w14:textId="0503138C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7D71A9E6">
              <w:rPr>
                <w:rFonts w:ascii="Aptos" w:hAnsi="Aptos" w:eastAsia="Aptos" w:cs="Aptos"/>
                <w:color w:val="000000" w:themeColor="text1" w:themeTint="FF" w:themeShade="FF"/>
              </w:rPr>
              <w:t>Briefly describe the request.</w:t>
            </w:r>
          </w:p>
          <w:p w:rsidR="140EA000" w:rsidP="11AAE10C" w:rsidRDefault="140EA000" w14:paraId="224737A3" w14:textId="50643D86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140EA000">
              <w:rPr>
                <w:rFonts w:ascii="Aptos" w:hAnsi="Aptos" w:eastAsia="Aptos" w:cs="Aptos"/>
                <w:color w:val="000000" w:themeColor="text1" w:themeTint="FF" w:themeShade="FF"/>
              </w:rPr>
              <w:t xml:space="preserve">Why is this </w:t>
            </w:r>
            <w:r w:rsidRPr="11AAE10C" w:rsidR="140EA000">
              <w:rPr>
                <w:rFonts w:ascii="Aptos" w:hAnsi="Aptos" w:eastAsia="Aptos" w:cs="Aptos"/>
                <w:color w:val="000000" w:themeColor="text1" w:themeTint="FF" w:themeShade="FF"/>
              </w:rPr>
              <w:t>additional</w:t>
            </w:r>
            <w:r w:rsidRPr="11AAE10C" w:rsidR="140EA000">
              <w:rPr>
                <w:rFonts w:ascii="Aptos" w:hAnsi="Aptos" w:eastAsia="Aptos" w:cs="Aptos"/>
                <w:color w:val="000000" w:themeColor="text1" w:themeTint="FF" w:themeShade="FF"/>
              </w:rPr>
              <w:t xml:space="preserve"> resource allocation necessary?</w:t>
            </w:r>
          </w:p>
          <w:p w:rsidR="140EA000" w:rsidP="11AAE10C" w:rsidRDefault="140EA000" w14:paraId="1BC3D30F" w14:textId="6AC82F5C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140EA000">
              <w:rPr>
                <w:rFonts w:ascii="Aptos" w:hAnsi="Aptos" w:eastAsia="Aptos" w:cs="Aptos"/>
                <w:color w:val="000000" w:themeColor="text1" w:themeTint="FF" w:themeShade="FF"/>
              </w:rPr>
              <w:t>Why must this resource request be processed now rather than during the Fall 2026 comprehensive self-study?</w:t>
            </w:r>
          </w:p>
        </w:tc>
        <w:tc>
          <w:tcPr>
            <w:tcW w:w="4320" w:type="dxa"/>
            <w:tcMar/>
          </w:tcPr>
          <w:p w:rsidR="7D71A9E6" w:rsidP="11AAE10C" w:rsidRDefault="7D71A9E6" w14:paraId="65F9F76D" w14:textId="61203A06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7D71A9E6">
              <w:rPr>
                <w:rFonts w:ascii="Aptos" w:hAnsi="Aptos" w:eastAsia="Aptos" w:cs="Aptos"/>
                <w:color w:val="000000" w:themeColor="text1" w:themeTint="FF" w:themeShade="FF"/>
              </w:rPr>
              <w:t>Briefly describe the request.</w:t>
            </w:r>
          </w:p>
          <w:p w:rsidR="15F28455" w:rsidP="11AAE10C" w:rsidRDefault="15F28455" w14:paraId="2CE01428" w14:textId="35C4C760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 xml:space="preserve">How will this </w:t>
            </w: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>additional</w:t>
            </w: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 xml:space="preserve"> resource allocation specifically enhance your program’s services, activities, processes, etc. to achieve the related Stategic Action Plan (SAP)?</w:t>
            </w:r>
          </w:p>
          <w:p w:rsidR="15F28455" w:rsidP="11AAE10C" w:rsidRDefault="15F28455" w14:paraId="126EBDCE" w14:textId="44957B07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>Why must this resource request be processed now rather than during the Fall 2026 comprehensive self-study</w:t>
            </w: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>?</w:t>
            </w: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 xml:space="preserve">  </w:t>
            </w:r>
          </w:p>
          <w:p w:rsidR="15F28455" w:rsidP="11AAE10C" w:rsidRDefault="15F28455" w14:paraId="0D46EF06" w14:textId="7C87F9E3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</w:rPr>
            </w:pPr>
            <w:r w:rsidRPr="11AAE10C" w:rsidR="15F28455">
              <w:rPr>
                <w:rFonts w:ascii="Aptos" w:hAnsi="Aptos" w:eastAsia="Aptos" w:cs="Aptos"/>
                <w:color w:val="000000" w:themeColor="text1" w:themeTint="FF" w:themeShade="FF"/>
              </w:rPr>
              <w:t>Is the resource request personnel-related? If so, please provide evidence to justify the requested positions such as retirements, program growth or curricular demands, full-time/adjunct ratios, etc.</w:t>
            </w:r>
          </w:p>
        </w:tc>
      </w:tr>
    </w:tbl>
    <w:p w:rsidR="05427F32" w:rsidP="05427F32" w:rsidRDefault="05427F32" w14:paraId="58AFB4BC" w14:textId="26ED5B23">
      <w:pPr>
        <w:rPr>
          <w:rFonts w:ascii="Aptos" w:hAnsi="Aptos" w:eastAsia="Aptos" w:cs="Aptos"/>
          <w:color w:val="000000" w:themeColor="text1"/>
        </w:rPr>
      </w:pPr>
    </w:p>
    <w:p w:rsidR="001D53CF" w:rsidP="1A7A48B7" w:rsidRDefault="569A3C96" w14:paraId="1BD43E43" w14:textId="16AFC5BD">
      <w:pPr>
        <w:rPr>
          <w:rFonts w:ascii="Aptos" w:hAnsi="Aptos" w:eastAsia="Aptos" w:cs="Aptos"/>
          <w:color w:val="000000" w:themeColor="text1"/>
        </w:rPr>
      </w:pPr>
      <w:r w:rsidRPr="1A7A48B7">
        <w:rPr>
          <w:rFonts w:ascii="Aptos" w:hAnsi="Aptos" w:eastAsia="Aptos" w:cs="Aptos"/>
          <w:color w:val="000000" w:themeColor="text1"/>
        </w:rPr>
        <w:t>For each separate resource request, complete this chart with details of the request: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6349"/>
      </w:tblGrid>
      <w:tr w:rsidR="1A7A48B7" w:rsidTr="7BE606CA" w14:paraId="453D7FBC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34060"/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5DBDB611" w14:textId="1805A04B">
            <w:pPr>
              <w:ind w:firstLine="245" w:firstLineChars="100"/>
              <w:rPr>
                <w:rFonts w:ascii="Aptos" w:hAnsi="Aptos" w:eastAsia="Aptos" w:cs="Aptos"/>
                <w:color w:val="FFFFFF" w:themeColor="background1"/>
              </w:rPr>
            </w:pPr>
            <w:r w:rsidRPr="1A7A48B7">
              <w:rPr>
                <w:rFonts w:ascii="Aptos" w:hAnsi="Aptos" w:eastAsia="Aptos" w:cs="Aptos"/>
                <w:b/>
                <w:bCs/>
                <w:color w:val="FFFFFF" w:themeColor="background1"/>
              </w:rPr>
              <w:t>Type of Resource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234060"/>
            <w:tcMar>
              <w:left w:w="105" w:type="dxa"/>
              <w:right w:w="105" w:type="dxa"/>
            </w:tcMar>
            <w:vAlign w:val="center"/>
          </w:tcPr>
          <w:p w:rsidR="1A7A48B7" w:rsidP="6AFDBC44" w:rsidRDefault="3903C8FE" w14:paraId="677156DF" w14:textId="6E7D7479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6AFDBC44">
              <w:rPr>
                <w:rFonts w:ascii="Aptos" w:hAnsi="Aptos" w:eastAsia="Aptos" w:cs="Aptos"/>
                <w:b/>
                <w:bCs/>
                <w:color w:val="FFFFFF" w:themeColor="background1"/>
              </w:rPr>
              <w:t>Itemized Requested Dollar Amount</w:t>
            </w:r>
          </w:p>
        </w:tc>
      </w:tr>
      <w:tr w:rsidR="1A7A48B7" w:rsidTr="7BE606CA" w14:paraId="57EF6BA0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7BE606CA" w:rsidRDefault="02684A63" w14:paraId="5F16ACB7" w14:textId="191CA50B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7BE606CA">
              <w:rPr>
                <w:rFonts w:ascii="Aptos" w:hAnsi="Aptos" w:eastAsia="Aptos" w:cs="Aptos"/>
                <w:color w:val="000000" w:themeColor="text1"/>
              </w:rPr>
              <w:t>Personnel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5D79A76D" w14:textId="6FEAFB26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21039068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55761719" w14:textId="6C6872D5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Facilities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18B43530" w14:textId="45BE4A5D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59EF655E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050CFF3F" w14:textId="77368321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Equipment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394CD0D8" w14:textId="0DDF66B4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46F47B7C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18AA8732" w14:textId="463865BA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Supplies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60EDB32B" w14:textId="3010B024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56E72694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72C529F9" w14:textId="64EBD592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Computer Hardware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6A8A06B7" w14:textId="3474CCFC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7FBE68DF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729A3893" w14:textId="1A47748F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lastRenderedPageBreak/>
              <w:t>Computer Software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4F5161FD" w14:textId="446247DD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27FF421D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45F2F2DA" w14:textId="3AE01D0F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Training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5A9CE762" w14:textId="52BE8E24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066B31BD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6BC6C7B1" w14:textId="0ACEBB95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Other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5D41166F" w14:textId="61CCCC9F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  <w:tr w:rsidR="1A7A48B7" w:rsidTr="7BE606CA" w14:paraId="03A55045" w14:textId="77777777">
        <w:trPr>
          <w:trHeight w:val="585"/>
        </w:trPr>
        <w:tc>
          <w:tcPr>
            <w:tcW w:w="30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33178D8D" w14:textId="12B5B94C">
            <w:pPr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b/>
                <w:bCs/>
                <w:color w:val="000000" w:themeColor="text1"/>
              </w:rPr>
              <w:t>Total Requested Amount:</w:t>
            </w:r>
          </w:p>
        </w:tc>
        <w:tc>
          <w:tcPr>
            <w:tcW w:w="6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A7A48B7" w:rsidP="1A7A48B7" w:rsidRDefault="1A7A48B7" w14:paraId="69F68439" w14:textId="60A97153">
            <w:pPr>
              <w:ind w:firstLine="240" w:firstLineChars="100"/>
              <w:rPr>
                <w:rFonts w:ascii="Aptos" w:hAnsi="Aptos" w:eastAsia="Aptos" w:cs="Aptos"/>
                <w:color w:val="000000" w:themeColor="text1"/>
              </w:rPr>
            </w:pPr>
            <w:r w:rsidRPr="1A7A48B7">
              <w:rPr>
                <w:rFonts w:ascii="Aptos" w:hAnsi="Aptos" w:eastAsia="Aptos" w:cs="Aptos"/>
                <w:color w:val="000000" w:themeColor="text1"/>
              </w:rPr>
              <w:t> </w:t>
            </w:r>
          </w:p>
        </w:tc>
      </w:tr>
    </w:tbl>
    <w:p w:rsidR="001D53CF" w:rsidP="1A7A48B7" w:rsidRDefault="001D53CF" w14:paraId="2C078E63" w14:textId="2D62ADCF"/>
    <w:p w:rsidR="01CBD714" w:rsidP="6AFDBC44" w:rsidRDefault="1D191752" w14:paraId="27B2515E" w14:textId="4E29BEFD">
      <w:pPr>
        <w:rPr>
          <w:rFonts w:ascii="Aptos" w:hAnsi="Aptos" w:eastAsia="Aptos" w:cs="Aptos"/>
          <w:color w:val="000000" w:themeColor="text1"/>
        </w:rPr>
      </w:pPr>
      <w:r w:rsidRPr="6AFDBC44">
        <w:rPr>
          <w:rFonts w:ascii="Aptos" w:hAnsi="Aptos" w:eastAsia="Aptos" w:cs="Aptos"/>
          <w:color w:val="000000" w:themeColor="text1"/>
        </w:rPr>
        <w:t>Is the funding requested ongoing or one-time funding? Select one (check box—yes/no)</w:t>
      </w:r>
    </w:p>
    <w:p w:rsidR="01CBD714" w:rsidP="223BAA77" w:rsidRDefault="1D191752" w14:paraId="14C8D5E3" w14:textId="06A038A4">
      <w:pPr>
        <w:rPr>
          <w:rFonts w:ascii="Aptos" w:hAnsi="Aptos" w:eastAsia="Aptos" w:cs="Aptos"/>
          <w:color w:val="000000" w:themeColor="text1"/>
        </w:rPr>
      </w:pPr>
      <w:r w:rsidRPr="223BAA77">
        <w:rPr>
          <w:rFonts w:ascii="Aptos" w:hAnsi="Aptos" w:eastAsia="Aptos" w:cs="Aptos"/>
          <w:color w:val="000000" w:themeColor="text1"/>
        </w:rPr>
        <w:t xml:space="preserve">Is the funding requested for </w:t>
      </w:r>
      <w:hyperlink r:id="rId10">
        <w:r w:rsidRPr="223BAA77">
          <w:rPr>
            <w:rStyle w:val="Hyperlink"/>
          </w:rPr>
          <w:t>enrollment and reengagement activities</w:t>
        </w:r>
      </w:hyperlink>
      <w:r w:rsidRPr="223BAA77">
        <w:rPr>
          <w:rFonts w:ascii="Aptos" w:hAnsi="Aptos" w:eastAsia="Aptos" w:cs="Aptos"/>
          <w:color w:val="000000" w:themeColor="text1"/>
        </w:rPr>
        <w:t>? Select one (check box—yes/no)</w:t>
      </w:r>
    </w:p>
    <w:p w:rsidR="01CBD714" w:rsidP="01CBD714" w:rsidRDefault="01CBD714" w14:paraId="5D40607D" w14:textId="12408832"/>
    <w:sectPr w:rsidR="01CBD714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348" w:rsidRDefault="00A75348" w14:paraId="14F61172" w14:textId="77777777">
      <w:pPr>
        <w:spacing w:after="0" w:line="240" w:lineRule="auto"/>
      </w:pPr>
      <w:r>
        <w:separator/>
      </w:r>
    </w:p>
  </w:endnote>
  <w:endnote w:type="continuationSeparator" w:id="0">
    <w:p w:rsidR="00A75348" w:rsidRDefault="00A75348" w14:paraId="573F84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82B36" w:rsidTr="00682B36" w14:paraId="24D391E8" w14:textId="77777777">
      <w:trPr>
        <w:trHeight w:val="300"/>
      </w:trPr>
      <w:tc>
        <w:tcPr>
          <w:tcW w:w="3120" w:type="dxa"/>
        </w:tcPr>
        <w:p w:rsidR="00682B36" w:rsidP="00682B36" w:rsidRDefault="00682B36" w14:paraId="7E4022A6" w14:textId="39E67AC7">
          <w:pPr>
            <w:pStyle w:val="Header"/>
            <w:ind w:left="-115"/>
          </w:pPr>
        </w:p>
      </w:tc>
      <w:tc>
        <w:tcPr>
          <w:tcW w:w="3120" w:type="dxa"/>
        </w:tcPr>
        <w:p w:rsidR="00682B36" w:rsidP="00682B36" w:rsidRDefault="00682B36" w14:paraId="23506D3A" w14:textId="77029BA4">
          <w:pPr>
            <w:pStyle w:val="Header"/>
            <w:jc w:val="center"/>
          </w:pPr>
        </w:p>
      </w:tc>
      <w:tc>
        <w:tcPr>
          <w:tcW w:w="3120" w:type="dxa"/>
        </w:tcPr>
        <w:p w:rsidR="00682B36" w:rsidP="00682B36" w:rsidRDefault="00682B36" w14:paraId="70362A13" w14:textId="2AACE9AA">
          <w:pPr>
            <w:pStyle w:val="Header"/>
            <w:ind w:right="-115"/>
            <w:jc w:val="right"/>
          </w:pPr>
        </w:p>
      </w:tc>
    </w:tr>
  </w:tbl>
  <w:p w:rsidR="00682B36" w:rsidP="00682B36" w:rsidRDefault="00682B36" w14:paraId="28CA23D1" w14:textId="068C2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348" w:rsidRDefault="00A75348" w14:paraId="5F105225" w14:textId="77777777">
      <w:pPr>
        <w:spacing w:after="0" w:line="240" w:lineRule="auto"/>
      </w:pPr>
      <w:r>
        <w:separator/>
      </w:r>
    </w:p>
  </w:footnote>
  <w:footnote w:type="continuationSeparator" w:id="0">
    <w:p w:rsidR="00A75348" w:rsidRDefault="00A75348" w14:paraId="7ECEFE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682B36" w:rsidTr="00682B36" w14:paraId="0B073EBB" w14:textId="77777777">
      <w:trPr>
        <w:trHeight w:val="300"/>
      </w:trPr>
      <w:tc>
        <w:tcPr>
          <w:tcW w:w="3120" w:type="dxa"/>
        </w:tcPr>
        <w:p w:rsidR="00682B36" w:rsidP="00682B36" w:rsidRDefault="00682B36" w14:paraId="42DFDEEC" w14:textId="4FF2735B">
          <w:pPr>
            <w:pStyle w:val="Header"/>
            <w:ind w:left="-115"/>
          </w:pPr>
        </w:p>
      </w:tc>
      <w:tc>
        <w:tcPr>
          <w:tcW w:w="3120" w:type="dxa"/>
        </w:tcPr>
        <w:p w:rsidR="00682B36" w:rsidP="00682B36" w:rsidRDefault="00682B36" w14:paraId="02DAB41F" w14:textId="723E35F6">
          <w:pPr>
            <w:pStyle w:val="Header"/>
            <w:ind w:right="-115"/>
            <w:jc w:val="right"/>
          </w:pPr>
        </w:p>
      </w:tc>
    </w:tr>
  </w:tbl>
  <w:p w:rsidR="00682B36" w:rsidP="00682B36" w:rsidRDefault="0FE57C6B" w14:paraId="58ACBDE2" w14:textId="6238BAE9">
    <w:pPr>
      <w:pStyle w:val="Header"/>
      <w:jc w:val="center"/>
    </w:pPr>
    <w:r>
      <w:t>Fall 2025 Student Services and Administrative Operational Program Review Annual Update Template</w:t>
    </w:r>
  </w:p>
  <w:p w:rsidR="00682B36" w:rsidP="00682B36" w:rsidRDefault="00682B36" w14:paraId="4AAE57AF" w14:textId="769D4C7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0cZBGrm" int2:invalidationBookmarkName="" int2:hashCode="PEnbLuXih/JSDU" int2:id="1kVNIil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1DBB"/>
    <w:multiLevelType w:val="hybridMultilevel"/>
    <w:tmpl w:val="FFFFFFFF"/>
    <w:lvl w:ilvl="0" w:tplc="605C2FF2">
      <w:start w:val="3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B95A455C">
      <w:start w:val="1"/>
      <w:numFmt w:val="lowerLetter"/>
      <w:lvlText w:val="%2."/>
      <w:lvlJc w:val="left"/>
      <w:pPr>
        <w:ind w:left="1440" w:hanging="360"/>
      </w:pPr>
    </w:lvl>
    <w:lvl w:ilvl="2" w:tplc="65A60E98">
      <w:start w:val="1"/>
      <w:numFmt w:val="lowerRoman"/>
      <w:lvlText w:val="%3."/>
      <w:lvlJc w:val="right"/>
      <w:pPr>
        <w:ind w:left="2160" w:hanging="180"/>
      </w:pPr>
    </w:lvl>
    <w:lvl w:ilvl="3" w:tplc="5B8A50BE">
      <w:start w:val="1"/>
      <w:numFmt w:val="decimal"/>
      <w:lvlText w:val="%4."/>
      <w:lvlJc w:val="left"/>
      <w:pPr>
        <w:ind w:left="2880" w:hanging="360"/>
      </w:pPr>
    </w:lvl>
    <w:lvl w:ilvl="4" w:tplc="E80E0A94">
      <w:start w:val="1"/>
      <w:numFmt w:val="lowerLetter"/>
      <w:lvlText w:val="%5."/>
      <w:lvlJc w:val="left"/>
      <w:pPr>
        <w:ind w:left="3600" w:hanging="360"/>
      </w:pPr>
    </w:lvl>
    <w:lvl w:ilvl="5" w:tplc="24C05A14">
      <w:start w:val="1"/>
      <w:numFmt w:val="lowerRoman"/>
      <w:lvlText w:val="%6."/>
      <w:lvlJc w:val="right"/>
      <w:pPr>
        <w:ind w:left="4320" w:hanging="180"/>
      </w:pPr>
    </w:lvl>
    <w:lvl w:ilvl="6" w:tplc="1422E2F2">
      <w:start w:val="1"/>
      <w:numFmt w:val="decimal"/>
      <w:lvlText w:val="%7."/>
      <w:lvlJc w:val="left"/>
      <w:pPr>
        <w:ind w:left="5040" w:hanging="360"/>
      </w:pPr>
    </w:lvl>
    <w:lvl w:ilvl="7" w:tplc="E850FAA4">
      <w:start w:val="1"/>
      <w:numFmt w:val="lowerLetter"/>
      <w:lvlText w:val="%8."/>
      <w:lvlJc w:val="left"/>
      <w:pPr>
        <w:ind w:left="5760" w:hanging="360"/>
      </w:pPr>
    </w:lvl>
    <w:lvl w:ilvl="8" w:tplc="FC0638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8744"/>
    <w:multiLevelType w:val="hybridMultilevel"/>
    <w:tmpl w:val="FFFFFFFF"/>
    <w:lvl w:ilvl="0" w:tplc="05387D98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AF5E2108">
      <w:start w:val="1"/>
      <w:numFmt w:val="lowerLetter"/>
      <w:lvlText w:val="%2."/>
      <w:lvlJc w:val="left"/>
      <w:pPr>
        <w:ind w:left="1440" w:hanging="360"/>
      </w:pPr>
    </w:lvl>
    <w:lvl w:ilvl="2" w:tplc="9926E312">
      <w:start w:val="1"/>
      <w:numFmt w:val="lowerRoman"/>
      <w:lvlText w:val="%3."/>
      <w:lvlJc w:val="right"/>
      <w:pPr>
        <w:ind w:left="2160" w:hanging="180"/>
      </w:pPr>
    </w:lvl>
    <w:lvl w:ilvl="3" w:tplc="C53AC3E0">
      <w:start w:val="1"/>
      <w:numFmt w:val="decimal"/>
      <w:lvlText w:val="%4."/>
      <w:lvlJc w:val="left"/>
      <w:pPr>
        <w:ind w:left="2880" w:hanging="360"/>
      </w:pPr>
    </w:lvl>
    <w:lvl w:ilvl="4" w:tplc="E4E005B2">
      <w:start w:val="1"/>
      <w:numFmt w:val="lowerLetter"/>
      <w:lvlText w:val="%5."/>
      <w:lvlJc w:val="left"/>
      <w:pPr>
        <w:ind w:left="3600" w:hanging="360"/>
      </w:pPr>
    </w:lvl>
    <w:lvl w:ilvl="5" w:tplc="BF9ECA00">
      <w:start w:val="1"/>
      <w:numFmt w:val="lowerRoman"/>
      <w:lvlText w:val="%6."/>
      <w:lvlJc w:val="right"/>
      <w:pPr>
        <w:ind w:left="4320" w:hanging="180"/>
      </w:pPr>
    </w:lvl>
    <w:lvl w:ilvl="6" w:tplc="D6FC27A6">
      <w:start w:val="1"/>
      <w:numFmt w:val="decimal"/>
      <w:lvlText w:val="%7."/>
      <w:lvlJc w:val="left"/>
      <w:pPr>
        <w:ind w:left="5040" w:hanging="360"/>
      </w:pPr>
    </w:lvl>
    <w:lvl w:ilvl="7" w:tplc="628C1794">
      <w:start w:val="1"/>
      <w:numFmt w:val="lowerLetter"/>
      <w:lvlText w:val="%8."/>
      <w:lvlJc w:val="left"/>
      <w:pPr>
        <w:ind w:left="5760" w:hanging="360"/>
      </w:pPr>
    </w:lvl>
    <w:lvl w:ilvl="8" w:tplc="F5E048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4ED6"/>
    <w:multiLevelType w:val="hybridMultilevel"/>
    <w:tmpl w:val="FFFFFFFF"/>
    <w:lvl w:ilvl="0" w:tplc="0EECCB32">
      <w:start w:val="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B3BCC294">
      <w:start w:val="1"/>
      <w:numFmt w:val="lowerLetter"/>
      <w:lvlText w:val="%2."/>
      <w:lvlJc w:val="left"/>
      <w:pPr>
        <w:ind w:left="1440" w:hanging="360"/>
      </w:pPr>
    </w:lvl>
    <w:lvl w:ilvl="2" w:tplc="4300CE66">
      <w:start w:val="1"/>
      <w:numFmt w:val="lowerRoman"/>
      <w:lvlText w:val="%3."/>
      <w:lvlJc w:val="right"/>
      <w:pPr>
        <w:ind w:left="2160" w:hanging="180"/>
      </w:pPr>
    </w:lvl>
    <w:lvl w:ilvl="3" w:tplc="C8F4EC7A">
      <w:start w:val="1"/>
      <w:numFmt w:val="decimal"/>
      <w:lvlText w:val="%4."/>
      <w:lvlJc w:val="left"/>
      <w:pPr>
        <w:ind w:left="2880" w:hanging="360"/>
      </w:pPr>
    </w:lvl>
    <w:lvl w:ilvl="4" w:tplc="97004006">
      <w:start w:val="1"/>
      <w:numFmt w:val="lowerLetter"/>
      <w:lvlText w:val="%5."/>
      <w:lvlJc w:val="left"/>
      <w:pPr>
        <w:ind w:left="3600" w:hanging="360"/>
      </w:pPr>
    </w:lvl>
    <w:lvl w:ilvl="5" w:tplc="7A08EA3C">
      <w:start w:val="1"/>
      <w:numFmt w:val="lowerRoman"/>
      <w:lvlText w:val="%6."/>
      <w:lvlJc w:val="right"/>
      <w:pPr>
        <w:ind w:left="4320" w:hanging="180"/>
      </w:pPr>
    </w:lvl>
    <w:lvl w:ilvl="6" w:tplc="AF828FEC">
      <w:start w:val="1"/>
      <w:numFmt w:val="decimal"/>
      <w:lvlText w:val="%7."/>
      <w:lvlJc w:val="left"/>
      <w:pPr>
        <w:ind w:left="5040" w:hanging="360"/>
      </w:pPr>
    </w:lvl>
    <w:lvl w:ilvl="7" w:tplc="F59E757E">
      <w:start w:val="1"/>
      <w:numFmt w:val="lowerLetter"/>
      <w:lvlText w:val="%8."/>
      <w:lvlJc w:val="left"/>
      <w:pPr>
        <w:ind w:left="5760" w:hanging="360"/>
      </w:pPr>
    </w:lvl>
    <w:lvl w:ilvl="8" w:tplc="DB0AC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A6F29"/>
    <w:multiLevelType w:val="hybridMultilevel"/>
    <w:tmpl w:val="FFFFFFFF"/>
    <w:lvl w:ilvl="0" w:tplc="462C66A2">
      <w:start w:val="1"/>
      <w:numFmt w:val="decimal"/>
      <w:lvlText w:val="%1."/>
      <w:lvlJc w:val="left"/>
      <w:pPr>
        <w:ind w:left="720" w:hanging="360"/>
      </w:pPr>
    </w:lvl>
    <w:lvl w:ilvl="1" w:tplc="F2289CE2">
      <w:start w:val="1"/>
      <w:numFmt w:val="lowerLetter"/>
      <w:lvlText w:val="%2."/>
      <w:lvlJc w:val="left"/>
      <w:pPr>
        <w:ind w:left="1440" w:hanging="360"/>
      </w:pPr>
    </w:lvl>
    <w:lvl w:ilvl="2" w:tplc="F01E4AB2">
      <w:start w:val="1"/>
      <w:numFmt w:val="lowerRoman"/>
      <w:lvlText w:val="%3."/>
      <w:lvlJc w:val="right"/>
      <w:pPr>
        <w:ind w:left="2160" w:hanging="180"/>
      </w:pPr>
    </w:lvl>
    <w:lvl w:ilvl="3" w:tplc="01D23824">
      <w:start w:val="1"/>
      <w:numFmt w:val="decimal"/>
      <w:lvlText w:val="%4."/>
      <w:lvlJc w:val="left"/>
      <w:pPr>
        <w:ind w:left="2880" w:hanging="360"/>
      </w:pPr>
    </w:lvl>
    <w:lvl w:ilvl="4" w:tplc="2918C8D2">
      <w:start w:val="1"/>
      <w:numFmt w:val="lowerLetter"/>
      <w:lvlText w:val="%5."/>
      <w:lvlJc w:val="left"/>
      <w:pPr>
        <w:ind w:left="3600" w:hanging="360"/>
      </w:pPr>
    </w:lvl>
    <w:lvl w:ilvl="5" w:tplc="D07EE768">
      <w:start w:val="1"/>
      <w:numFmt w:val="lowerRoman"/>
      <w:lvlText w:val="%6."/>
      <w:lvlJc w:val="right"/>
      <w:pPr>
        <w:ind w:left="4320" w:hanging="180"/>
      </w:pPr>
    </w:lvl>
    <w:lvl w:ilvl="6" w:tplc="FD1CB9EA">
      <w:start w:val="1"/>
      <w:numFmt w:val="decimal"/>
      <w:lvlText w:val="%7."/>
      <w:lvlJc w:val="left"/>
      <w:pPr>
        <w:ind w:left="5040" w:hanging="360"/>
      </w:pPr>
    </w:lvl>
    <w:lvl w:ilvl="7" w:tplc="F208D7A6">
      <w:start w:val="1"/>
      <w:numFmt w:val="lowerLetter"/>
      <w:lvlText w:val="%8."/>
      <w:lvlJc w:val="left"/>
      <w:pPr>
        <w:ind w:left="5760" w:hanging="360"/>
      </w:pPr>
    </w:lvl>
    <w:lvl w:ilvl="8" w:tplc="B440AB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098A"/>
    <w:multiLevelType w:val="hybridMultilevel"/>
    <w:tmpl w:val="FFFFFFFF"/>
    <w:lvl w:ilvl="0" w:tplc="EB6871E8">
      <w:start w:val="3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6E8A31FC">
      <w:start w:val="1"/>
      <w:numFmt w:val="lowerLetter"/>
      <w:lvlText w:val="%2."/>
      <w:lvlJc w:val="left"/>
      <w:pPr>
        <w:ind w:left="1440" w:hanging="360"/>
      </w:pPr>
    </w:lvl>
    <w:lvl w:ilvl="2" w:tplc="F46A48EA">
      <w:start w:val="1"/>
      <w:numFmt w:val="lowerRoman"/>
      <w:lvlText w:val="%3."/>
      <w:lvlJc w:val="right"/>
      <w:pPr>
        <w:ind w:left="2160" w:hanging="180"/>
      </w:pPr>
    </w:lvl>
    <w:lvl w:ilvl="3" w:tplc="881E7ED6">
      <w:start w:val="1"/>
      <w:numFmt w:val="decimal"/>
      <w:lvlText w:val="%4."/>
      <w:lvlJc w:val="left"/>
      <w:pPr>
        <w:ind w:left="2880" w:hanging="360"/>
      </w:pPr>
    </w:lvl>
    <w:lvl w:ilvl="4" w:tplc="5AA24B6C">
      <w:start w:val="1"/>
      <w:numFmt w:val="lowerLetter"/>
      <w:lvlText w:val="%5."/>
      <w:lvlJc w:val="left"/>
      <w:pPr>
        <w:ind w:left="3600" w:hanging="360"/>
      </w:pPr>
    </w:lvl>
    <w:lvl w:ilvl="5" w:tplc="C420954A">
      <w:start w:val="1"/>
      <w:numFmt w:val="lowerRoman"/>
      <w:lvlText w:val="%6."/>
      <w:lvlJc w:val="right"/>
      <w:pPr>
        <w:ind w:left="4320" w:hanging="180"/>
      </w:pPr>
    </w:lvl>
    <w:lvl w:ilvl="6" w:tplc="D8781A4A">
      <w:start w:val="1"/>
      <w:numFmt w:val="decimal"/>
      <w:lvlText w:val="%7."/>
      <w:lvlJc w:val="left"/>
      <w:pPr>
        <w:ind w:left="5040" w:hanging="360"/>
      </w:pPr>
    </w:lvl>
    <w:lvl w:ilvl="7" w:tplc="E6665E38">
      <w:start w:val="1"/>
      <w:numFmt w:val="lowerLetter"/>
      <w:lvlText w:val="%8."/>
      <w:lvlJc w:val="left"/>
      <w:pPr>
        <w:ind w:left="5760" w:hanging="360"/>
      </w:pPr>
    </w:lvl>
    <w:lvl w:ilvl="8" w:tplc="F1C258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E2EC"/>
    <w:multiLevelType w:val="hybridMultilevel"/>
    <w:tmpl w:val="FFFFFFFF"/>
    <w:lvl w:ilvl="0" w:tplc="B2D41C3C">
      <w:start w:val="1"/>
      <w:numFmt w:val="decimal"/>
      <w:lvlText w:val="%1."/>
      <w:lvlJc w:val="left"/>
      <w:pPr>
        <w:ind w:left="720" w:hanging="360"/>
      </w:pPr>
    </w:lvl>
    <w:lvl w:ilvl="1" w:tplc="ABD8027E">
      <w:start w:val="1"/>
      <w:numFmt w:val="lowerLetter"/>
      <w:lvlText w:val="%2."/>
      <w:lvlJc w:val="left"/>
      <w:pPr>
        <w:ind w:left="1440" w:hanging="360"/>
      </w:pPr>
    </w:lvl>
    <w:lvl w:ilvl="2" w:tplc="19C2667C">
      <w:start w:val="1"/>
      <w:numFmt w:val="lowerRoman"/>
      <w:lvlText w:val="%3."/>
      <w:lvlJc w:val="right"/>
      <w:pPr>
        <w:ind w:left="2160" w:hanging="180"/>
      </w:pPr>
    </w:lvl>
    <w:lvl w:ilvl="3" w:tplc="14F43526">
      <w:start w:val="1"/>
      <w:numFmt w:val="decimal"/>
      <w:lvlText w:val="%4."/>
      <w:lvlJc w:val="left"/>
      <w:pPr>
        <w:ind w:left="2880" w:hanging="360"/>
      </w:pPr>
    </w:lvl>
    <w:lvl w:ilvl="4" w:tplc="4D843272">
      <w:start w:val="1"/>
      <w:numFmt w:val="lowerLetter"/>
      <w:lvlText w:val="%5."/>
      <w:lvlJc w:val="left"/>
      <w:pPr>
        <w:ind w:left="3600" w:hanging="360"/>
      </w:pPr>
    </w:lvl>
    <w:lvl w:ilvl="5" w:tplc="B4D26788">
      <w:start w:val="1"/>
      <w:numFmt w:val="lowerRoman"/>
      <w:lvlText w:val="%6."/>
      <w:lvlJc w:val="right"/>
      <w:pPr>
        <w:ind w:left="4320" w:hanging="180"/>
      </w:pPr>
    </w:lvl>
    <w:lvl w:ilvl="6" w:tplc="3D94B8F4">
      <w:start w:val="1"/>
      <w:numFmt w:val="decimal"/>
      <w:lvlText w:val="%7."/>
      <w:lvlJc w:val="left"/>
      <w:pPr>
        <w:ind w:left="5040" w:hanging="360"/>
      </w:pPr>
    </w:lvl>
    <w:lvl w:ilvl="7" w:tplc="E18429D8">
      <w:start w:val="1"/>
      <w:numFmt w:val="lowerLetter"/>
      <w:lvlText w:val="%8."/>
      <w:lvlJc w:val="left"/>
      <w:pPr>
        <w:ind w:left="5760" w:hanging="360"/>
      </w:pPr>
    </w:lvl>
    <w:lvl w:ilvl="8" w:tplc="8FB6A1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063C"/>
    <w:multiLevelType w:val="hybridMultilevel"/>
    <w:tmpl w:val="FFFFFFFF"/>
    <w:lvl w:ilvl="0" w:tplc="9EB4C7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00C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C7E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CC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2C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A0E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84A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563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509B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234E33"/>
    <w:multiLevelType w:val="hybridMultilevel"/>
    <w:tmpl w:val="FFFFFFFF"/>
    <w:lvl w:ilvl="0" w:tplc="A39E87A4">
      <w:start w:val="1"/>
      <w:numFmt w:val="decimal"/>
      <w:lvlText w:val="%1."/>
      <w:lvlJc w:val="left"/>
      <w:pPr>
        <w:ind w:left="720" w:hanging="360"/>
      </w:pPr>
    </w:lvl>
    <w:lvl w:ilvl="1" w:tplc="057E17B0">
      <w:start w:val="1"/>
      <w:numFmt w:val="lowerLetter"/>
      <w:lvlText w:val="%2."/>
      <w:lvlJc w:val="left"/>
      <w:pPr>
        <w:ind w:left="1440" w:hanging="360"/>
      </w:pPr>
    </w:lvl>
    <w:lvl w:ilvl="2" w:tplc="10F4CED0">
      <w:start w:val="1"/>
      <w:numFmt w:val="lowerRoman"/>
      <w:lvlText w:val="%3."/>
      <w:lvlJc w:val="right"/>
      <w:pPr>
        <w:ind w:left="2160" w:hanging="180"/>
      </w:pPr>
    </w:lvl>
    <w:lvl w:ilvl="3" w:tplc="A12ED424">
      <w:start w:val="1"/>
      <w:numFmt w:val="decimal"/>
      <w:lvlText w:val="%4."/>
      <w:lvlJc w:val="left"/>
      <w:pPr>
        <w:ind w:left="2880" w:hanging="360"/>
      </w:pPr>
    </w:lvl>
    <w:lvl w:ilvl="4" w:tplc="EF0A1CD4">
      <w:start w:val="1"/>
      <w:numFmt w:val="lowerLetter"/>
      <w:lvlText w:val="%5."/>
      <w:lvlJc w:val="left"/>
      <w:pPr>
        <w:ind w:left="3600" w:hanging="360"/>
      </w:pPr>
    </w:lvl>
    <w:lvl w:ilvl="5" w:tplc="764E06C2">
      <w:start w:val="1"/>
      <w:numFmt w:val="lowerRoman"/>
      <w:lvlText w:val="%6."/>
      <w:lvlJc w:val="right"/>
      <w:pPr>
        <w:ind w:left="4320" w:hanging="180"/>
      </w:pPr>
    </w:lvl>
    <w:lvl w:ilvl="6" w:tplc="BE1A7A1E">
      <w:start w:val="1"/>
      <w:numFmt w:val="decimal"/>
      <w:lvlText w:val="%7."/>
      <w:lvlJc w:val="left"/>
      <w:pPr>
        <w:ind w:left="5040" w:hanging="360"/>
      </w:pPr>
    </w:lvl>
    <w:lvl w:ilvl="7" w:tplc="711EE7B8">
      <w:start w:val="1"/>
      <w:numFmt w:val="lowerLetter"/>
      <w:lvlText w:val="%8."/>
      <w:lvlJc w:val="left"/>
      <w:pPr>
        <w:ind w:left="5760" w:hanging="360"/>
      </w:pPr>
    </w:lvl>
    <w:lvl w:ilvl="8" w:tplc="2C6202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0AC0"/>
    <w:multiLevelType w:val="hybridMultilevel"/>
    <w:tmpl w:val="FFFFFFFF"/>
    <w:lvl w:ilvl="0" w:tplc="153858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B6C3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401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C2A6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6D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E22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04CD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A5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C67E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A18A2E"/>
    <w:multiLevelType w:val="hybridMultilevel"/>
    <w:tmpl w:val="FFFFFFFF"/>
    <w:lvl w:ilvl="0" w:tplc="ECD0A618">
      <w:start w:val="1"/>
      <w:numFmt w:val="decimal"/>
      <w:lvlText w:val="%1."/>
      <w:lvlJc w:val="left"/>
      <w:pPr>
        <w:ind w:left="720" w:hanging="360"/>
      </w:pPr>
    </w:lvl>
    <w:lvl w:ilvl="1" w:tplc="5B542A48">
      <w:start w:val="1"/>
      <w:numFmt w:val="lowerLetter"/>
      <w:lvlText w:val="%2."/>
      <w:lvlJc w:val="left"/>
      <w:pPr>
        <w:ind w:left="1440" w:hanging="360"/>
      </w:pPr>
    </w:lvl>
    <w:lvl w:ilvl="2" w:tplc="9AD695C6">
      <w:start w:val="1"/>
      <w:numFmt w:val="lowerRoman"/>
      <w:lvlText w:val="%3."/>
      <w:lvlJc w:val="right"/>
      <w:pPr>
        <w:ind w:left="2160" w:hanging="180"/>
      </w:pPr>
    </w:lvl>
    <w:lvl w:ilvl="3" w:tplc="4CACC258">
      <w:start w:val="1"/>
      <w:numFmt w:val="decimal"/>
      <w:lvlText w:val="%4."/>
      <w:lvlJc w:val="left"/>
      <w:pPr>
        <w:ind w:left="2880" w:hanging="360"/>
      </w:pPr>
    </w:lvl>
    <w:lvl w:ilvl="4" w:tplc="284EA1AC">
      <w:start w:val="1"/>
      <w:numFmt w:val="lowerLetter"/>
      <w:lvlText w:val="%5."/>
      <w:lvlJc w:val="left"/>
      <w:pPr>
        <w:ind w:left="3600" w:hanging="360"/>
      </w:pPr>
    </w:lvl>
    <w:lvl w:ilvl="5" w:tplc="D2629C18">
      <w:start w:val="1"/>
      <w:numFmt w:val="lowerRoman"/>
      <w:lvlText w:val="%6."/>
      <w:lvlJc w:val="right"/>
      <w:pPr>
        <w:ind w:left="4320" w:hanging="180"/>
      </w:pPr>
    </w:lvl>
    <w:lvl w:ilvl="6" w:tplc="EECA4B3E">
      <w:start w:val="1"/>
      <w:numFmt w:val="decimal"/>
      <w:lvlText w:val="%7."/>
      <w:lvlJc w:val="left"/>
      <w:pPr>
        <w:ind w:left="5040" w:hanging="360"/>
      </w:pPr>
    </w:lvl>
    <w:lvl w:ilvl="7" w:tplc="F2F4406C">
      <w:start w:val="1"/>
      <w:numFmt w:val="lowerLetter"/>
      <w:lvlText w:val="%8."/>
      <w:lvlJc w:val="left"/>
      <w:pPr>
        <w:ind w:left="5760" w:hanging="360"/>
      </w:pPr>
    </w:lvl>
    <w:lvl w:ilvl="8" w:tplc="F91063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DE8EA"/>
    <w:multiLevelType w:val="hybridMultilevel"/>
    <w:tmpl w:val="FFFFFFFF"/>
    <w:lvl w:ilvl="0" w:tplc="63787AB8">
      <w:start w:val="2"/>
      <w:numFmt w:val="decimal"/>
      <w:lvlText w:val="%1."/>
      <w:lvlJc w:val="left"/>
      <w:pPr>
        <w:ind w:left="720" w:hanging="360"/>
      </w:pPr>
    </w:lvl>
    <w:lvl w:ilvl="1" w:tplc="80024EBE">
      <w:start w:val="1"/>
      <w:numFmt w:val="lowerLetter"/>
      <w:lvlText w:val="%2."/>
      <w:lvlJc w:val="left"/>
      <w:pPr>
        <w:ind w:left="1440" w:hanging="360"/>
      </w:pPr>
    </w:lvl>
    <w:lvl w:ilvl="2" w:tplc="26169CCC">
      <w:start w:val="1"/>
      <w:numFmt w:val="lowerRoman"/>
      <w:lvlText w:val="%3."/>
      <w:lvlJc w:val="right"/>
      <w:pPr>
        <w:ind w:left="2160" w:hanging="180"/>
      </w:pPr>
    </w:lvl>
    <w:lvl w:ilvl="3" w:tplc="A7142EBC">
      <w:start w:val="1"/>
      <w:numFmt w:val="decimal"/>
      <w:lvlText w:val="%4."/>
      <w:lvlJc w:val="left"/>
      <w:pPr>
        <w:ind w:left="2880" w:hanging="360"/>
      </w:pPr>
    </w:lvl>
    <w:lvl w:ilvl="4" w:tplc="36A82F04">
      <w:start w:val="1"/>
      <w:numFmt w:val="lowerLetter"/>
      <w:lvlText w:val="%5."/>
      <w:lvlJc w:val="left"/>
      <w:pPr>
        <w:ind w:left="3600" w:hanging="360"/>
      </w:pPr>
    </w:lvl>
    <w:lvl w:ilvl="5" w:tplc="332A4DB4">
      <w:start w:val="1"/>
      <w:numFmt w:val="lowerRoman"/>
      <w:lvlText w:val="%6."/>
      <w:lvlJc w:val="right"/>
      <w:pPr>
        <w:ind w:left="4320" w:hanging="180"/>
      </w:pPr>
    </w:lvl>
    <w:lvl w:ilvl="6" w:tplc="871833FC">
      <w:start w:val="1"/>
      <w:numFmt w:val="decimal"/>
      <w:lvlText w:val="%7."/>
      <w:lvlJc w:val="left"/>
      <w:pPr>
        <w:ind w:left="5040" w:hanging="360"/>
      </w:pPr>
    </w:lvl>
    <w:lvl w:ilvl="7" w:tplc="9462E984">
      <w:start w:val="1"/>
      <w:numFmt w:val="lowerLetter"/>
      <w:lvlText w:val="%8."/>
      <w:lvlJc w:val="left"/>
      <w:pPr>
        <w:ind w:left="5760" w:hanging="360"/>
      </w:pPr>
    </w:lvl>
    <w:lvl w:ilvl="8" w:tplc="2E26D2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D567"/>
    <w:multiLevelType w:val="hybridMultilevel"/>
    <w:tmpl w:val="FFFFFFFF"/>
    <w:lvl w:ilvl="0" w:tplc="0E706568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D55E1C9C">
      <w:start w:val="1"/>
      <w:numFmt w:val="lowerLetter"/>
      <w:lvlText w:val="%2."/>
      <w:lvlJc w:val="left"/>
      <w:pPr>
        <w:ind w:left="1440" w:hanging="360"/>
      </w:pPr>
    </w:lvl>
    <w:lvl w:ilvl="2" w:tplc="0E52CBAC">
      <w:start w:val="1"/>
      <w:numFmt w:val="lowerRoman"/>
      <w:lvlText w:val="%3."/>
      <w:lvlJc w:val="right"/>
      <w:pPr>
        <w:ind w:left="2160" w:hanging="180"/>
      </w:pPr>
    </w:lvl>
    <w:lvl w:ilvl="3" w:tplc="1DA6C812">
      <w:start w:val="1"/>
      <w:numFmt w:val="decimal"/>
      <w:lvlText w:val="%4."/>
      <w:lvlJc w:val="left"/>
      <w:pPr>
        <w:ind w:left="2880" w:hanging="360"/>
      </w:pPr>
    </w:lvl>
    <w:lvl w:ilvl="4" w:tplc="DDB8943A">
      <w:start w:val="1"/>
      <w:numFmt w:val="lowerLetter"/>
      <w:lvlText w:val="%5."/>
      <w:lvlJc w:val="left"/>
      <w:pPr>
        <w:ind w:left="3600" w:hanging="360"/>
      </w:pPr>
    </w:lvl>
    <w:lvl w:ilvl="5" w:tplc="E5A69228">
      <w:start w:val="1"/>
      <w:numFmt w:val="lowerRoman"/>
      <w:lvlText w:val="%6."/>
      <w:lvlJc w:val="right"/>
      <w:pPr>
        <w:ind w:left="4320" w:hanging="180"/>
      </w:pPr>
    </w:lvl>
    <w:lvl w:ilvl="6" w:tplc="A6AEE9B4">
      <w:start w:val="1"/>
      <w:numFmt w:val="decimal"/>
      <w:lvlText w:val="%7."/>
      <w:lvlJc w:val="left"/>
      <w:pPr>
        <w:ind w:left="5040" w:hanging="360"/>
      </w:pPr>
    </w:lvl>
    <w:lvl w:ilvl="7" w:tplc="30D60976">
      <w:start w:val="1"/>
      <w:numFmt w:val="lowerLetter"/>
      <w:lvlText w:val="%8."/>
      <w:lvlJc w:val="left"/>
      <w:pPr>
        <w:ind w:left="5760" w:hanging="360"/>
      </w:pPr>
    </w:lvl>
    <w:lvl w:ilvl="8" w:tplc="5148A7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AF21F"/>
    <w:multiLevelType w:val="hybridMultilevel"/>
    <w:tmpl w:val="FFFFFFFF"/>
    <w:lvl w:ilvl="0" w:tplc="E4CADAA4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5560A384">
      <w:start w:val="1"/>
      <w:numFmt w:val="lowerLetter"/>
      <w:lvlText w:val="%2."/>
      <w:lvlJc w:val="left"/>
      <w:pPr>
        <w:ind w:left="1440" w:hanging="360"/>
      </w:pPr>
    </w:lvl>
    <w:lvl w:ilvl="2" w:tplc="83CC96C8">
      <w:start w:val="1"/>
      <w:numFmt w:val="lowerRoman"/>
      <w:lvlText w:val="%3."/>
      <w:lvlJc w:val="right"/>
      <w:pPr>
        <w:ind w:left="2160" w:hanging="180"/>
      </w:pPr>
    </w:lvl>
    <w:lvl w:ilvl="3" w:tplc="E0FE0122">
      <w:start w:val="1"/>
      <w:numFmt w:val="decimal"/>
      <w:lvlText w:val="%4."/>
      <w:lvlJc w:val="left"/>
      <w:pPr>
        <w:ind w:left="2880" w:hanging="360"/>
      </w:pPr>
    </w:lvl>
    <w:lvl w:ilvl="4" w:tplc="F3ACBE66">
      <w:start w:val="1"/>
      <w:numFmt w:val="lowerLetter"/>
      <w:lvlText w:val="%5."/>
      <w:lvlJc w:val="left"/>
      <w:pPr>
        <w:ind w:left="3600" w:hanging="360"/>
      </w:pPr>
    </w:lvl>
    <w:lvl w:ilvl="5" w:tplc="BEA436BC">
      <w:start w:val="1"/>
      <w:numFmt w:val="lowerRoman"/>
      <w:lvlText w:val="%6."/>
      <w:lvlJc w:val="right"/>
      <w:pPr>
        <w:ind w:left="4320" w:hanging="180"/>
      </w:pPr>
    </w:lvl>
    <w:lvl w:ilvl="6" w:tplc="470E43EE">
      <w:start w:val="1"/>
      <w:numFmt w:val="decimal"/>
      <w:lvlText w:val="%7."/>
      <w:lvlJc w:val="left"/>
      <w:pPr>
        <w:ind w:left="5040" w:hanging="360"/>
      </w:pPr>
    </w:lvl>
    <w:lvl w:ilvl="7" w:tplc="85FA35FE">
      <w:start w:val="1"/>
      <w:numFmt w:val="lowerLetter"/>
      <w:lvlText w:val="%8."/>
      <w:lvlJc w:val="left"/>
      <w:pPr>
        <w:ind w:left="5760" w:hanging="360"/>
      </w:pPr>
    </w:lvl>
    <w:lvl w:ilvl="8" w:tplc="B088C8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FDC46"/>
    <w:multiLevelType w:val="hybridMultilevel"/>
    <w:tmpl w:val="FFFFFFFF"/>
    <w:lvl w:ilvl="0" w:tplc="BE462BF4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A28C5CDC">
      <w:start w:val="1"/>
      <w:numFmt w:val="lowerLetter"/>
      <w:lvlText w:val="%2."/>
      <w:lvlJc w:val="left"/>
      <w:pPr>
        <w:ind w:left="1440" w:hanging="360"/>
      </w:pPr>
    </w:lvl>
    <w:lvl w:ilvl="2" w:tplc="D18ECAF0">
      <w:start w:val="1"/>
      <w:numFmt w:val="lowerRoman"/>
      <w:lvlText w:val="%3."/>
      <w:lvlJc w:val="right"/>
      <w:pPr>
        <w:ind w:left="2160" w:hanging="180"/>
      </w:pPr>
    </w:lvl>
    <w:lvl w:ilvl="3" w:tplc="EB2EEF70">
      <w:start w:val="1"/>
      <w:numFmt w:val="decimal"/>
      <w:lvlText w:val="%4."/>
      <w:lvlJc w:val="left"/>
      <w:pPr>
        <w:ind w:left="2880" w:hanging="360"/>
      </w:pPr>
    </w:lvl>
    <w:lvl w:ilvl="4" w:tplc="530A32AA">
      <w:start w:val="1"/>
      <w:numFmt w:val="lowerLetter"/>
      <w:lvlText w:val="%5."/>
      <w:lvlJc w:val="left"/>
      <w:pPr>
        <w:ind w:left="3600" w:hanging="360"/>
      </w:pPr>
    </w:lvl>
    <w:lvl w:ilvl="5" w:tplc="F1E81542">
      <w:start w:val="1"/>
      <w:numFmt w:val="lowerRoman"/>
      <w:lvlText w:val="%6."/>
      <w:lvlJc w:val="right"/>
      <w:pPr>
        <w:ind w:left="4320" w:hanging="180"/>
      </w:pPr>
    </w:lvl>
    <w:lvl w:ilvl="6" w:tplc="DC44C910">
      <w:start w:val="1"/>
      <w:numFmt w:val="decimal"/>
      <w:lvlText w:val="%7."/>
      <w:lvlJc w:val="left"/>
      <w:pPr>
        <w:ind w:left="5040" w:hanging="360"/>
      </w:pPr>
    </w:lvl>
    <w:lvl w:ilvl="7" w:tplc="FB0203EA">
      <w:start w:val="1"/>
      <w:numFmt w:val="lowerLetter"/>
      <w:lvlText w:val="%8."/>
      <w:lvlJc w:val="left"/>
      <w:pPr>
        <w:ind w:left="5760" w:hanging="360"/>
      </w:pPr>
    </w:lvl>
    <w:lvl w:ilvl="8" w:tplc="8B3C0E2E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02313">
    <w:abstractNumId w:val="9"/>
  </w:num>
  <w:num w:numId="2" w16cid:durableId="1968466394">
    <w:abstractNumId w:val="5"/>
  </w:num>
  <w:num w:numId="3" w16cid:durableId="1732388348">
    <w:abstractNumId w:val="3"/>
  </w:num>
  <w:num w:numId="4" w16cid:durableId="1844128947">
    <w:abstractNumId w:val="2"/>
  </w:num>
  <w:num w:numId="5" w16cid:durableId="1677998666">
    <w:abstractNumId w:val="4"/>
  </w:num>
  <w:num w:numId="6" w16cid:durableId="860893194">
    <w:abstractNumId w:val="1"/>
  </w:num>
  <w:num w:numId="7" w16cid:durableId="2123453530">
    <w:abstractNumId w:val="12"/>
  </w:num>
  <w:num w:numId="8" w16cid:durableId="667485025">
    <w:abstractNumId w:val="10"/>
  </w:num>
  <w:num w:numId="9" w16cid:durableId="2110812648">
    <w:abstractNumId w:val="7"/>
  </w:num>
  <w:num w:numId="10" w16cid:durableId="1250626391">
    <w:abstractNumId w:val="6"/>
  </w:num>
  <w:num w:numId="11" w16cid:durableId="505435867">
    <w:abstractNumId w:val="8"/>
  </w:num>
  <w:num w:numId="12" w16cid:durableId="1508641531">
    <w:abstractNumId w:val="0"/>
  </w:num>
  <w:num w:numId="13" w16cid:durableId="413743910">
    <w:abstractNumId w:val="11"/>
  </w:num>
  <w:num w:numId="14" w16cid:durableId="287978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A8AF1"/>
    <w:rsid w:val="001D53CF"/>
    <w:rsid w:val="00682B36"/>
    <w:rsid w:val="00A75348"/>
    <w:rsid w:val="00D033C5"/>
    <w:rsid w:val="01451B37"/>
    <w:rsid w:val="01CBD714"/>
    <w:rsid w:val="02684A63"/>
    <w:rsid w:val="027003CD"/>
    <w:rsid w:val="0315162F"/>
    <w:rsid w:val="05427F32"/>
    <w:rsid w:val="0ABEDDB1"/>
    <w:rsid w:val="0FE57C6B"/>
    <w:rsid w:val="10173D8C"/>
    <w:rsid w:val="11AAE10C"/>
    <w:rsid w:val="11C89564"/>
    <w:rsid w:val="12D55503"/>
    <w:rsid w:val="140EA000"/>
    <w:rsid w:val="14586879"/>
    <w:rsid w:val="14DD36FF"/>
    <w:rsid w:val="155B5C02"/>
    <w:rsid w:val="15F28455"/>
    <w:rsid w:val="17EBD87A"/>
    <w:rsid w:val="18246A75"/>
    <w:rsid w:val="1A735E27"/>
    <w:rsid w:val="1A7A48B7"/>
    <w:rsid w:val="1C50A6D7"/>
    <w:rsid w:val="1D191752"/>
    <w:rsid w:val="223BAA77"/>
    <w:rsid w:val="2299975D"/>
    <w:rsid w:val="24AF4242"/>
    <w:rsid w:val="29F2D863"/>
    <w:rsid w:val="2A8760FE"/>
    <w:rsid w:val="2ACBDC75"/>
    <w:rsid w:val="2CC15F64"/>
    <w:rsid w:val="2EFC35C6"/>
    <w:rsid w:val="3389086B"/>
    <w:rsid w:val="36287306"/>
    <w:rsid w:val="3903C8FE"/>
    <w:rsid w:val="3ACEECD4"/>
    <w:rsid w:val="45884AD7"/>
    <w:rsid w:val="46220C5E"/>
    <w:rsid w:val="46435276"/>
    <w:rsid w:val="476FCE1A"/>
    <w:rsid w:val="4967A58A"/>
    <w:rsid w:val="4B2DCDD6"/>
    <w:rsid w:val="50B9545A"/>
    <w:rsid w:val="569A3C96"/>
    <w:rsid w:val="56FF1BA5"/>
    <w:rsid w:val="574744F3"/>
    <w:rsid w:val="57C95F48"/>
    <w:rsid w:val="587B2673"/>
    <w:rsid w:val="5E88144E"/>
    <w:rsid w:val="61EA8AF1"/>
    <w:rsid w:val="6525CB26"/>
    <w:rsid w:val="655AAAC8"/>
    <w:rsid w:val="6612D580"/>
    <w:rsid w:val="69755291"/>
    <w:rsid w:val="6AFDBC44"/>
    <w:rsid w:val="6B3C8263"/>
    <w:rsid w:val="6BF355A9"/>
    <w:rsid w:val="6C470A9F"/>
    <w:rsid w:val="6D203B84"/>
    <w:rsid w:val="70FF5DB2"/>
    <w:rsid w:val="723726E9"/>
    <w:rsid w:val="750372EE"/>
    <w:rsid w:val="76F6F845"/>
    <w:rsid w:val="7BA6F2C1"/>
    <w:rsid w:val="7BE606CA"/>
    <w:rsid w:val="7C51B75E"/>
    <w:rsid w:val="7C912BDC"/>
    <w:rsid w:val="7D71A9E6"/>
    <w:rsid w:val="7E3627C7"/>
    <w:rsid w:val="7E5340C7"/>
    <w:rsid w:val="7FC1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8AF1"/>
  <w15:chartTrackingRefBased/>
  <w15:docId w15:val="{639C2197-64D2-47CD-B530-648E02E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s://ie.fullcoll.edu/wp-content/uploads/sites/27/2024/05/ER-2.0-Program-Review-Guide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9C1E5-9D29-4DF0-94BC-2E78120056E9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F119522-9DA8-4631-BA9F-875645DED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937E5-8EE4-45C7-BE35-791121AF1F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dc:description/>
  <lastModifiedBy>Bridget Kominek</lastModifiedBy>
  <revision>3</revision>
  <dcterms:created xsi:type="dcterms:W3CDTF">2024-04-26T21:49:00.0000000Z</dcterms:created>
  <dcterms:modified xsi:type="dcterms:W3CDTF">2025-05-19T19:34:31.9022598Z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