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RDefault="009459C6" w14:paraId="1B257E1B" w14:textId="632E902B">
      <w:pPr>
        <w:pStyle w:val="Title"/>
      </w:pPr>
      <w:r>
        <w:rPr>
          <w:noProof/>
        </w:rPr>
        <w:drawing>
          <wp:anchor distT="0" distB="0" distL="0" distR="0" simplePos="0" relativeHeight="15729664" behindDoc="0" locked="0" layoutInCell="1" allowOverlap="1" wp14:anchorId="3BCFA7D0" wp14:editId="2865A35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66AF8C5D">
        <w:rPr/>
        <w:t>FRD</w:t>
      </w:r>
      <w:r w:rsidR="4E8B51CF">
        <w:rPr/>
        <w:t>**////*</w:t>
      </w:r>
      <w:r w:rsidR="66AF8C5D">
        <w:rPr/>
        <w:t>YU</w:t>
      </w:r>
      <w:r w:rsidR="009459C6">
        <w:rPr/>
        <w:t>Instructional</w:t>
      </w:r>
      <w:r w:rsidR="009459C6">
        <w:rPr>
          <w:spacing w:val="-7"/>
        </w:rPr>
        <w:t xml:space="preserve"> </w:t>
      </w:r>
      <w:r w:rsidR="009459C6">
        <w:rPr/>
        <w:t>Annual</w:t>
      </w:r>
      <w:r w:rsidR="009459C6">
        <w:rPr>
          <w:spacing w:val="-6"/>
        </w:rPr>
        <w:t xml:space="preserve"> </w:t>
      </w:r>
      <w:r w:rsidR="009459C6">
        <w:rPr/>
        <w:t>Program</w:t>
      </w:r>
      <w:r w:rsidR="009459C6">
        <w:rPr>
          <w:spacing w:val="-10"/>
        </w:rPr>
        <w:t xml:space="preserve"> </w:t>
      </w:r>
      <w:r w:rsidR="009459C6">
        <w:rPr/>
        <w:t>Review</w:t>
      </w:r>
      <w:r w:rsidR="009459C6">
        <w:rPr>
          <w:spacing w:val="-5"/>
        </w:rPr>
        <w:t xml:space="preserve"> </w:t>
      </w:r>
      <w:r w:rsidR="009459C6">
        <w:rPr/>
        <w:t>and</w:t>
      </w:r>
      <w:r w:rsidR="009459C6">
        <w:rPr>
          <w:spacing w:val="-6"/>
        </w:rPr>
        <w:t xml:space="preserve"> </w:t>
      </w:r>
      <w:r w:rsidR="009459C6">
        <w:rPr/>
        <w:t>Planning Update Form Fall 202</w:t>
      </w:r>
      <w:r w:rsidR="00133090">
        <w:rPr/>
        <w:t>4</w:t>
      </w:r>
    </w:p>
    <w:p w:rsidR="00E926DE" w:rsidRDefault="00E926DE" w14:paraId="08638E94" w14:textId="77777777">
      <w:pPr>
        <w:pStyle w:val="BodyText"/>
        <w:rPr>
          <w:b/>
        </w:rPr>
      </w:pPr>
    </w:p>
    <w:p w:rsidR="00E926DE" w:rsidRDefault="00E926DE" w14:paraId="6E618327" w14:textId="77777777">
      <w:pPr>
        <w:pStyle w:val="BodyText"/>
        <w:rPr>
          <w:b/>
        </w:rPr>
      </w:pPr>
    </w:p>
    <w:p w:rsidR="00E926DE" w:rsidRDefault="00E926DE" w14:paraId="2DF162A2" w14:textId="77777777">
      <w:pPr>
        <w:pStyle w:val="BodyText"/>
        <w:spacing w:before="99"/>
        <w:rPr>
          <w:b/>
        </w:rPr>
      </w:pPr>
    </w:p>
    <w:p w:rsidR="00E926DE" w:rsidRDefault="009459C6" w14:paraId="2061B73F" w14:textId="77777777">
      <w:pPr>
        <w:pStyle w:val="Heading2"/>
        <w:spacing w:before="1"/>
      </w:pPr>
      <w:r>
        <w:rPr>
          <w:spacing w:val="-2"/>
        </w:rPr>
        <w:t>BACKGROUND:</w:t>
      </w:r>
    </w:p>
    <w:p w:rsidRPr="00724C71" w:rsidR="00E926DE" w:rsidRDefault="009459C6" w14:paraId="5FBFAFEC"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57CCC7E0"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661CBFBA" w14:textId="77777777">
      <w:pPr>
        <w:pStyle w:val="BodyText"/>
        <w:spacing w:before="12"/>
      </w:pPr>
    </w:p>
    <w:p w:rsidR="00E926DE" w:rsidRDefault="009459C6" w14:paraId="77F43D3A" w14:textId="77777777">
      <w:pPr>
        <w:pStyle w:val="Heading2"/>
      </w:pPr>
      <w:r>
        <w:rPr>
          <w:spacing w:val="-2"/>
        </w:rPr>
        <w:t>SUBMISSION:</w:t>
      </w:r>
    </w:p>
    <w:p w:rsidRPr="00F2086B" w:rsidR="003A4464" w:rsidRDefault="009459C6" w14:paraId="6FDDC12B"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6E0C06" w14:paraId="29488C6D" w14:textId="4EFA8354">
      <w:pPr>
        <w:tabs>
          <w:tab w:val="left" w:pos="4315"/>
          <w:tab w:val="left" w:pos="8199"/>
        </w:tabs>
        <w:spacing w:before="170"/>
        <w:ind w:left="140"/>
      </w:pPr>
      <w:r w:rsidRPr="006E0C06">
        <w:t>Computer Information Systems</w:t>
      </w:r>
    </w:p>
    <w:p w:rsidR="00133090" w:rsidRDefault="00133090" w14:paraId="5F400A89"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6E0C06" w14:paraId="36E11AEA" w14:textId="6D477DD7">
      <w:pPr>
        <w:tabs>
          <w:tab w:val="left" w:pos="4315"/>
          <w:tab w:val="left" w:pos="8199"/>
        </w:tabs>
        <w:spacing w:before="170"/>
        <w:ind w:left="140"/>
        <w:rPr>
          <w:spacing w:val="-2"/>
        </w:rPr>
      </w:pPr>
      <w:r w:rsidRPr="006E0C06">
        <w:rPr>
          <w:spacing w:val="-2"/>
        </w:rPr>
        <w:t>Anna Carlin</w:t>
      </w:r>
    </w:p>
    <w:p w:rsidRPr="00F2086B" w:rsidR="00F2086B" w:rsidRDefault="00133090" w14:paraId="74D2411F" w14:textId="77777777">
      <w:pPr>
        <w:tabs>
          <w:tab w:val="left" w:pos="4315"/>
          <w:tab w:val="left" w:pos="8199"/>
        </w:tabs>
        <w:spacing w:before="170"/>
        <w:ind w:left="140"/>
        <w:rPr>
          <w:b/>
          <w:bCs/>
          <w:spacing w:val="-2"/>
        </w:rPr>
      </w:pPr>
      <w:r w:rsidRPr="00F2086B">
        <w:rPr>
          <w:b/>
          <w:bCs/>
          <w:spacing w:val="-2"/>
        </w:rPr>
        <w:t>Dean:</w:t>
      </w:r>
    </w:p>
    <w:p w:rsidRPr="00AC4161" w:rsidR="00133090" w:rsidRDefault="006E0C06" w14:paraId="4119325B" w14:textId="2E175604">
      <w:pPr>
        <w:tabs>
          <w:tab w:val="left" w:pos="4315"/>
          <w:tab w:val="left" w:pos="8199"/>
        </w:tabs>
        <w:spacing w:before="170"/>
        <w:ind w:left="140"/>
      </w:pPr>
      <w:r>
        <w:t>Carlos Ayon</w:t>
      </w:r>
      <w:r w:rsidRPr="00AC4161" w:rsidR="009459C6">
        <w:tab/>
      </w:r>
    </w:p>
    <w:p w:rsidR="00194E07" w:rsidP="00626632" w:rsidRDefault="00133090" w14:paraId="7EAD9CB4"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6E0C06" w14:paraId="6561A8D0" w14:textId="5D89D66F">
      <w:pPr>
        <w:tabs>
          <w:tab w:val="left" w:pos="4315"/>
          <w:tab w:val="left" w:pos="8199"/>
        </w:tabs>
        <w:spacing w:before="170"/>
        <w:ind w:left="140"/>
        <w:rPr>
          <w:spacing w:val="-2"/>
        </w:rPr>
      </w:pPr>
      <w:r w:rsidRPr="006E0C06">
        <w:rPr>
          <w:spacing w:val="-2"/>
        </w:rPr>
        <w:t>11/27/2024 9:46:04 PM</w:t>
      </w:r>
    </w:p>
    <w:p w:rsidR="003A4464" w:rsidRDefault="003A4464" w14:paraId="6E96247A" w14:textId="77777777"/>
    <w:p w:rsidR="003A4464" w:rsidRDefault="003A4464" w14:paraId="11025243" w14:textId="77777777"/>
    <w:p w:rsidR="003A4464" w:rsidRDefault="003A4464" w14:paraId="211A8439" w14:textId="77777777"/>
    <w:p w:rsidR="003A4464" w:rsidRDefault="003A4464" w14:paraId="114F34CF" w14:textId="77777777"/>
    <w:p w:rsidR="00626632" w:rsidRDefault="00626632" w14:paraId="26A9A239" w14:textId="77777777"/>
    <w:p w:rsidR="003A4464" w:rsidRDefault="003A4464" w14:paraId="54C120F3" w14:textId="77777777"/>
    <w:p w:rsidR="003A4464" w:rsidRDefault="003A4464" w14:paraId="1019E59E" w14:textId="77777777"/>
    <w:p w:rsidR="003A4464" w:rsidRDefault="003A4464" w14:paraId="4C8AA1FC" w14:textId="77777777"/>
    <w:p w:rsidR="003A4464" w:rsidRDefault="003A4464" w14:paraId="7D75143D" w14:textId="77777777"/>
    <w:p w:rsidR="003A4464" w:rsidRDefault="003A4464" w14:paraId="0F96643F" w14:textId="77777777"/>
    <w:p w:rsidR="00194E07" w:rsidRDefault="00194E07" w14:paraId="17907093" w14:textId="77777777"/>
    <w:p w:rsidR="00F2086B" w:rsidRDefault="00F2086B" w14:paraId="1B3B66E9" w14:textId="77777777"/>
    <w:p w:rsidR="00F2086B" w:rsidRDefault="00F2086B" w14:paraId="50E7B244" w14:textId="77777777"/>
    <w:p w:rsidR="00194E07" w:rsidRDefault="00194E07" w14:paraId="63AEA854" w14:textId="77777777"/>
    <w:p w:rsidR="00194E07" w:rsidRDefault="00194E07" w14:paraId="3E7C7F40" w14:textId="77777777"/>
    <w:p w:rsidRPr="00724C71" w:rsidR="00194E07" w:rsidRDefault="00194E07" w14:paraId="492A80D5"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73108007" w14:textId="77777777">
        <w:tc>
          <w:tcPr>
            <w:tcW w:w="10656" w:type="dxa"/>
          </w:tcPr>
          <w:p w:rsidRPr="00194E07" w:rsidR="00194E07" w:rsidP="00DD7AE9" w:rsidRDefault="006E0C06" w14:paraId="7E9D4943" w14:textId="485FAE2B">
            <w:r w:rsidRPr="006E0C06">
              <w:t>Electronically signed by Anna Carlin on 11/27/2024 8:39:43 PM</w:t>
            </w:r>
          </w:p>
        </w:tc>
      </w:tr>
    </w:tbl>
    <w:p w:rsidRPr="00724C71" w:rsidR="00194E07" w:rsidRDefault="00194E07" w14:paraId="5B0C93F0"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2E83A737" w14:textId="77777777">
        <w:tc>
          <w:tcPr>
            <w:tcW w:w="10656" w:type="dxa"/>
          </w:tcPr>
          <w:p w:rsidR="00194E07" w:rsidP="009A0559" w:rsidRDefault="006E0C06" w14:paraId="0C9440B9" w14:textId="639FB10C">
            <w:r w:rsidRPr="006E0C06">
              <w:t>Electronically signed by Carlos Ayon on 11/27/2024 9:46:04 PM</w:t>
            </w:r>
          </w:p>
        </w:tc>
      </w:tr>
    </w:tbl>
    <w:p w:rsidR="00194E07" w:rsidRDefault="00194E07" w14:paraId="0BB2B0B1"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61312342" w14:textId="77777777">
      <w:pPr>
        <w:pStyle w:val="Heading1"/>
      </w:pPr>
      <w:r>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35227438"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05D148A3" w14:textId="77777777"/>
    <w:p w:rsidR="00FC2B4D" w:rsidP="00FC2B4D" w:rsidRDefault="00FC2B4D" w14:paraId="48DC42D9"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44FD4A0F" w14:textId="77777777"/>
    <w:p w:rsidR="004A37DD" w:rsidP="004A37DD" w:rsidRDefault="004A37DD" w14:paraId="66EBDE51" w14:textId="77777777">
      <w:r>
        <w:t xml:space="preserve">Based on the data provided, both the CIS and CISG programs overall exceeded the Institution Set Standards for both course completion and success rates.  </w:t>
      </w:r>
    </w:p>
    <w:p w:rsidR="004A37DD" w:rsidP="004A37DD" w:rsidRDefault="004A37DD" w14:paraId="01BCC729" w14:textId="77777777"/>
    <w:p w:rsidR="004A37DD" w:rsidP="004A37DD" w:rsidRDefault="004A37DD" w14:paraId="42311B6E" w14:textId="77777777">
      <w:r>
        <w:t>The CIS program overall exceeded the institutional standard set for success and completion. Reasons for this could be attributed to:</w:t>
      </w:r>
    </w:p>
    <w:p w:rsidR="004A37DD" w:rsidP="004A37DD" w:rsidRDefault="004A37DD" w14:paraId="70F612E4" w14:textId="77777777"/>
    <w:p w:rsidR="004A37DD" w:rsidP="004A37DD" w:rsidRDefault="004A37DD" w14:paraId="2B3FB40F" w14:textId="77777777">
      <w:r>
        <w:t>•</w:t>
      </w:r>
      <w:r>
        <w:tab/>
      </w:r>
      <w:r>
        <w:t>Following department standards and best practices used by all classes to ensure consistency</w:t>
      </w:r>
    </w:p>
    <w:p w:rsidR="004A37DD" w:rsidP="004A37DD" w:rsidRDefault="004A37DD" w14:paraId="45EB6769" w14:textId="77777777">
      <w:r>
        <w:t>•</w:t>
      </w:r>
      <w:r>
        <w:tab/>
      </w:r>
      <w:r>
        <w:t>Scheduling classes at times and modalities to meet student demands - daytime, evenings, online, hybrid, and on-campus</w:t>
      </w:r>
    </w:p>
    <w:p w:rsidR="004A37DD" w:rsidP="004A37DD" w:rsidRDefault="004A37DD" w14:paraId="72EAF751" w14:textId="77777777">
      <w:r>
        <w:t>•</w:t>
      </w:r>
      <w:r>
        <w:tab/>
      </w:r>
      <w:r>
        <w:t>Available labs for students to meet with instructors or complete coursework</w:t>
      </w:r>
    </w:p>
    <w:p w:rsidR="004A37DD" w:rsidP="004A37DD" w:rsidRDefault="004A37DD" w14:paraId="3B1EC5E7" w14:textId="77777777">
      <w:r>
        <w:t>•</w:t>
      </w:r>
      <w:r>
        <w:tab/>
      </w:r>
      <w:r>
        <w:t>Remote, virtual environments for hands-on experience</w:t>
      </w:r>
    </w:p>
    <w:p w:rsidR="004A37DD" w:rsidP="004A37DD" w:rsidRDefault="004A37DD" w14:paraId="269B02EA" w14:textId="77777777">
      <w:r>
        <w:t>•</w:t>
      </w:r>
      <w:r>
        <w:tab/>
      </w:r>
      <w:r>
        <w:t>Dedicated and experienced faculty with industry experience</w:t>
      </w:r>
    </w:p>
    <w:p w:rsidR="004A37DD" w:rsidP="004A37DD" w:rsidRDefault="004A37DD" w14:paraId="23CB963D" w14:textId="77777777">
      <w:r>
        <w:t>•</w:t>
      </w:r>
      <w:r>
        <w:tab/>
      </w:r>
      <w:r>
        <w:t>Relevant and up-to-date curriculum, certificates, and degrees</w:t>
      </w:r>
    </w:p>
    <w:p w:rsidR="004A37DD" w:rsidP="004A37DD" w:rsidRDefault="004A37DD" w14:paraId="544F63B9" w14:textId="77777777">
      <w:r>
        <w:t>•</w:t>
      </w:r>
      <w:r>
        <w:tab/>
      </w:r>
      <w:r>
        <w:t>Invested funds to update equipment and build an Emerging Technology Lab</w:t>
      </w:r>
    </w:p>
    <w:p w:rsidR="004A37DD" w:rsidP="004A37DD" w:rsidRDefault="004A37DD" w14:paraId="04B18794" w14:textId="77777777">
      <w:r>
        <w:t>•</w:t>
      </w:r>
      <w:r>
        <w:tab/>
      </w:r>
      <w:r>
        <w:t>Availability of college resources such as the Tutoring Center and Library</w:t>
      </w:r>
    </w:p>
    <w:p w:rsidR="004A37DD" w:rsidP="004A37DD" w:rsidRDefault="004A37DD" w14:paraId="29AAE44D" w14:textId="77777777">
      <w:r>
        <w:t>•</w:t>
      </w:r>
      <w:r>
        <w:tab/>
      </w:r>
      <w:r>
        <w:t>Buzzy bucks for purchasing course materials</w:t>
      </w:r>
    </w:p>
    <w:p w:rsidR="004A37DD" w:rsidP="004A37DD" w:rsidRDefault="004A37DD" w14:paraId="1C0525E8" w14:textId="77777777">
      <w:r>
        <w:t>•</w:t>
      </w:r>
      <w:r>
        <w:tab/>
      </w:r>
      <w:r>
        <w:t xml:space="preserve">We measure student knowledge in meaningful ways by </w:t>
      </w:r>
      <w:proofErr w:type="gramStart"/>
      <w:r>
        <w:t>including  short</w:t>
      </w:r>
      <w:proofErr w:type="gramEnd"/>
      <w:r>
        <w:t xml:space="preserve"> answer questions rather than multiple choice questions</w:t>
      </w:r>
    </w:p>
    <w:p w:rsidR="004A37DD" w:rsidP="004A37DD" w:rsidRDefault="004A37DD" w14:paraId="0C8BF726" w14:textId="77777777">
      <w:r>
        <w:t>•</w:t>
      </w:r>
      <w:r>
        <w:tab/>
      </w:r>
      <w:r>
        <w:t>Live recording of notes for in-class lectures to be posted online</w:t>
      </w:r>
    </w:p>
    <w:p w:rsidR="004A37DD" w:rsidP="004A37DD" w:rsidRDefault="004A37DD" w14:paraId="090630B3" w14:textId="70951351">
      <w:r>
        <w:t>•</w:t>
      </w:r>
      <w:r>
        <w:tab/>
      </w:r>
      <w:r>
        <w:t xml:space="preserve">Weekly </w:t>
      </w:r>
      <w:proofErr w:type="gramStart"/>
      <w:r>
        <w:t>programming  exercises</w:t>
      </w:r>
      <w:proofErr w:type="gramEnd"/>
      <w:r>
        <w:t xml:space="preserve"> conducted in class to demonstrate knowledge of programming concepts</w:t>
      </w:r>
    </w:p>
    <w:p w:rsidRPr="00787B5D" w:rsidR="004A37DD" w:rsidP="004A37DD" w:rsidRDefault="004A37DD" w14:paraId="4BE27E65" w14:textId="77777777"/>
    <w:p w:rsidR="00FC2B4D" w:rsidP="00FC2B4D" w:rsidRDefault="00FC2B4D" w14:paraId="440F0960"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0FE77F3F" w14:textId="77777777"/>
    <w:p w:rsidR="004A37DD" w:rsidP="004A37DD" w:rsidRDefault="004A37DD" w14:paraId="4A3DE637" w14:textId="77777777">
      <w:r>
        <w:t xml:space="preserve">The CIS program overall exceeded the institutional standard set for success and completion. However, there are individual classes in the CIS and CISG program that are below the </w:t>
      </w:r>
      <w:proofErr w:type="gramStart"/>
      <w:r>
        <w:t>Institutional Set</w:t>
      </w:r>
      <w:proofErr w:type="gramEnd"/>
      <w:r>
        <w:t xml:space="preserve"> Standards. Reasons for this could be attributed to:</w:t>
      </w:r>
    </w:p>
    <w:p w:rsidR="004A37DD" w:rsidP="004A37DD" w:rsidRDefault="004A37DD" w14:paraId="43B598C8" w14:textId="77777777"/>
    <w:p w:rsidR="004A37DD" w:rsidP="004A37DD" w:rsidRDefault="004A37DD" w14:paraId="28B31177" w14:textId="77777777">
      <w:r>
        <w:t>•</w:t>
      </w:r>
      <w:r>
        <w:tab/>
      </w:r>
      <w:r>
        <w:t>Shrinking number of full-time CIS faculty to support programs in a rapidly developing field, for example, artificial intelligence and autonomous technology</w:t>
      </w:r>
    </w:p>
    <w:p w:rsidR="004A37DD" w:rsidP="004A37DD" w:rsidRDefault="004A37DD" w14:paraId="78B1CFC7" w14:textId="77777777">
      <w:r>
        <w:t>•</w:t>
      </w:r>
      <w:r>
        <w:tab/>
      </w:r>
      <w:r>
        <w:t>CISG is teaching advanced courses (not previously taught) with foundational programming knowledge lacking that could be additionally supported by tutors.</w:t>
      </w:r>
    </w:p>
    <w:p w:rsidR="004A37DD" w:rsidP="004A37DD" w:rsidRDefault="004A37DD" w14:paraId="587D056B" w14:textId="77777777">
      <w:r>
        <w:t>•</w:t>
      </w:r>
      <w:r>
        <w:tab/>
      </w:r>
      <w:r>
        <w:t>More complex and difficult courses not meeting standards could be improved with embedded tutoring</w:t>
      </w:r>
    </w:p>
    <w:p w:rsidR="004A37DD" w:rsidP="004A37DD" w:rsidRDefault="004A37DD" w14:paraId="4F45CB16" w14:textId="77777777">
      <w:r>
        <w:t>•</w:t>
      </w:r>
      <w:r>
        <w:tab/>
      </w:r>
      <w:r>
        <w:t xml:space="preserve">Lack of up to </w:t>
      </w:r>
      <w:proofErr w:type="gramStart"/>
      <w:r>
        <w:t>date  computer</w:t>
      </w:r>
      <w:proofErr w:type="gramEnd"/>
      <w:r>
        <w:t xml:space="preserve"> equipment, software, and facilities</w:t>
      </w:r>
    </w:p>
    <w:p w:rsidR="004A37DD" w:rsidP="004A37DD" w:rsidRDefault="004A37DD" w14:paraId="6AA58088" w14:textId="438CF671">
      <w:r>
        <w:t>•</w:t>
      </w:r>
      <w:r>
        <w:tab/>
      </w:r>
      <w:r>
        <w:t>Emerging Technology cybersecurity labs need continuing maintenance on hardware, software, and facilities</w:t>
      </w:r>
    </w:p>
    <w:p w:rsidRPr="00787B5D" w:rsidR="004A37DD" w:rsidP="004A37DD" w:rsidRDefault="004A37DD" w14:paraId="02F3AD6C" w14:textId="77777777"/>
    <w:p w:rsidRPr="00FC2B4D" w:rsidR="00FC2B4D" w:rsidP="00FC2B4D" w:rsidRDefault="00FC2B4D" w14:paraId="3F093F6C"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FC2B4D" w14:paraId="60D2DA2A" w14:textId="77777777"/>
    <w:p w:rsidRPr="00787B5D" w:rsidR="004A37DD" w:rsidRDefault="004A37DD" w14:paraId="0D8D5BEA" w14:textId="25FF7BBF">
      <w:r w:rsidRPr="004A37DD">
        <w:t>The CIS program appears to be on an upward trend for Course Success and Retention, increasing 4.5% in Success and stable for Retention. The CISG program appears to be on a stable upward trend for Course Success but a decrease in Retention. The CISG Completion Rate dropped notably in 2021/2022 (-9%) but bounced back strongly in 2022/2023 with a 13.4% increase. In 2024, it experienced a slight decrease of -3.2%, suggesting some volatility. A factor that may be affecting this is CISG is teaching advanced courses (not previously taught) where foundational programming knowledge is lacking. To address this, tutors are being used as additional support</w:t>
      </w:r>
      <w:r>
        <w:t>.</w:t>
      </w:r>
    </w:p>
    <w:p w:rsidR="00E926DE" w:rsidRDefault="009459C6" w14:paraId="1408657C" w14:textId="77777777">
      <w:pPr>
        <w:pStyle w:val="Heading1"/>
        <w:rPr>
          <w:spacing w:val="-2"/>
        </w:rPr>
      </w:pPr>
      <w:r>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212A12ED" w14:textId="77777777">
      <w:pPr>
        <w:pStyle w:val="Heading1"/>
      </w:pPr>
    </w:p>
    <w:p w:rsidR="00FC2B4D" w:rsidP="003A4464" w:rsidRDefault="004A37DD" w14:paraId="6624CF82"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2D399E05" w14:textId="77777777">
      <w:pPr>
        <w:ind w:left="360"/>
        <w:rPr>
          <w:noProof/>
        </w:rPr>
      </w:pPr>
    </w:p>
    <w:p w:rsidRPr="00FC2B4D" w:rsidR="00FC2B4D" w:rsidP="003A4464" w:rsidRDefault="004A37DD" w14:paraId="166FFFF5" w14:textId="100DB5D7">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61BB212F" w14:textId="77777777"/>
    <w:p w:rsidR="003A4464" w:rsidRDefault="003A4464" w14:paraId="62F4F757" w14:textId="77777777"/>
    <w:p w:rsidR="003A4464" w:rsidRDefault="003A4464" w14:paraId="6AC1BAB1" w14:textId="77777777"/>
    <w:p w:rsidR="003A4464" w:rsidRDefault="003A4464" w14:paraId="2523FC55" w14:textId="77777777"/>
    <w:p w:rsidR="003A4464" w:rsidRDefault="003A4464" w14:paraId="70940F29" w14:textId="77777777"/>
    <w:p w:rsidR="003A4464" w:rsidRDefault="003A4464" w14:paraId="7B168044" w14:textId="77777777"/>
    <w:p w:rsidR="003A4464" w:rsidRDefault="003A4464" w14:paraId="2943B1F5" w14:textId="77777777"/>
    <w:p w:rsidR="003A4464" w:rsidRDefault="003A4464" w14:paraId="250EC438" w14:textId="77777777"/>
    <w:p w:rsidR="003A4464" w:rsidRDefault="003A4464" w14:paraId="428A655F" w14:textId="77777777"/>
    <w:p w:rsidR="003A4464" w:rsidRDefault="003A4464" w14:paraId="525FBCDC" w14:textId="77777777"/>
    <w:p w:rsidR="003A4464" w:rsidRDefault="003A4464" w14:paraId="3DDD2B79" w14:textId="77777777"/>
    <w:p w:rsidR="003A4464" w:rsidRDefault="003A4464" w14:paraId="68D99BD8" w14:textId="77777777"/>
    <w:p w:rsidR="003A4464" w:rsidRDefault="003A4464" w14:paraId="7F3C93F8" w14:textId="77777777"/>
    <w:p w:rsidR="003A4464" w:rsidRDefault="003A4464" w14:paraId="52057D84" w14:textId="77777777"/>
    <w:p w:rsidR="003A4464" w:rsidRDefault="003A4464" w14:paraId="37AD0480" w14:textId="77777777"/>
    <w:p w:rsidR="003A4464" w:rsidRDefault="003A4464" w14:paraId="03926A49" w14:textId="77777777"/>
    <w:p w:rsidR="003A4464" w:rsidRDefault="003A4464" w14:paraId="23042672" w14:textId="77777777"/>
    <w:p w:rsidR="003A4464" w:rsidRDefault="003A4464" w14:paraId="7143B888" w14:textId="77777777"/>
    <w:p w:rsidR="003A4464" w:rsidRDefault="003A4464" w14:paraId="4E0B206F" w14:textId="77777777"/>
    <w:p w:rsidR="003A4464" w:rsidRDefault="003A4464" w14:paraId="1BE812E0" w14:textId="77777777"/>
    <w:p w:rsidR="003A4464" w:rsidRDefault="003A4464" w14:paraId="3128D8F8" w14:textId="77777777"/>
    <w:p w:rsidR="003A4464" w:rsidRDefault="003A4464" w14:paraId="07186169" w14:textId="77777777"/>
    <w:p w:rsidR="003A4464" w:rsidRDefault="003A4464" w14:paraId="4D5DBF47" w14:textId="77777777"/>
    <w:p w:rsidR="003A4464" w:rsidRDefault="003A4464" w14:paraId="207FE13C" w14:textId="77777777"/>
    <w:p w:rsidR="003A4464" w:rsidRDefault="003A4464" w14:paraId="64F0777D" w14:textId="77777777"/>
    <w:p w:rsidR="003A4464" w:rsidRDefault="003A4464" w14:paraId="7824D531" w14:textId="77777777"/>
    <w:p w:rsidR="003A4464" w:rsidRDefault="003A4464" w14:paraId="3813B063" w14:textId="77777777"/>
    <w:p w:rsidR="003A4464" w:rsidRDefault="003A4464" w14:paraId="66629BE8" w14:textId="77777777"/>
    <w:p w:rsidR="003A4464" w:rsidRDefault="003A4464" w14:paraId="7003FA3B" w14:textId="77777777"/>
    <w:p w:rsidR="003A4464" w:rsidRDefault="003A4464" w14:paraId="63A3994D" w14:textId="77777777"/>
    <w:p w:rsidR="003A4464" w:rsidRDefault="003A4464" w14:paraId="163D0028" w14:textId="77777777"/>
    <w:p w:rsidR="003A4464" w:rsidRDefault="003A4464" w14:paraId="3D3BC890" w14:textId="77777777"/>
    <w:p w:rsidR="003A4464" w:rsidRDefault="003A4464" w14:paraId="398A0179" w14:textId="77777777"/>
    <w:p w:rsidR="003A4464" w:rsidRDefault="003A4464" w14:paraId="7E674B88" w14:textId="77777777"/>
    <w:p w:rsidR="003A4464" w:rsidRDefault="003A4464" w14:paraId="5BC992AC" w14:textId="77777777"/>
    <w:p w:rsidR="003A4464" w:rsidRDefault="003A4464" w14:paraId="5F0CAA79" w14:textId="77777777"/>
    <w:p w:rsidR="004A37DD" w:rsidRDefault="004A37DD" w14:paraId="5441C744" w14:textId="77777777"/>
    <w:p w:rsidR="003A4464" w:rsidRDefault="003A4464" w14:paraId="03F4C392" w14:textId="77777777"/>
    <w:p w:rsidR="003A4464" w:rsidRDefault="003A4464" w14:paraId="5FFF62D2" w14:textId="77777777"/>
    <w:p w:rsidR="003A4464" w:rsidRDefault="003A4464" w14:paraId="637F07A0" w14:textId="77777777"/>
    <w:p w:rsidR="003A4464" w:rsidRDefault="003A4464" w14:paraId="1B547033" w14:textId="77777777"/>
    <w:p w:rsidR="003A4464" w:rsidRDefault="003A4464" w14:paraId="11611DA9" w14:textId="77777777"/>
    <w:p w:rsidR="003A4464" w:rsidRDefault="003A4464" w14:paraId="55BB9AA9" w14:textId="77777777"/>
    <w:p w:rsidR="003A4464" w:rsidRDefault="003A4464" w14:paraId="19291D10" w14:textId="77777777"/>
    <w:p w:rsidR="003A4464" w:rsidRDefault="003A4464" w14:paraId="594CB638" w14:textId="77777777"/>
    <w:p w:rsidR="003A4464" w:rsidRDefault="003A4464" w14:paraId="6EF76027" w14:textId="77777777"/>
    <w:p w:rsidR="003A4464" w:rsidRDefault="003A4464" w14:paraId="2330A1E5" w14:textId="77777777"/>
    <w:p w:rsidR="003A4464" w:rsidP="003A4464" w:rsidRDefault="003A4464" w14:paraId="1BBF8D0F" w14:textId="77777777">
      <w:pPr>
        <w:rPr>
          <w:b/>
          <w:bCs/>
        </w:rPr>
      </w:pPr>
      <w:r w:rsidRPr="003A4464">
        <w:rPr>
          <w:b/>
          <w:bCs/>
        </w:rPr>
        <w:t>For programs that have identified significant changes that necessitate additional resource requests, answer the following questions for each separate resource request:</w:t>
      </w:r>
    </w:p>
    <w:p w:rsidRPr="003A4464" w:rsidR="003A4464" w:rsidP="003A4464" w:rsidRDefault="003A4464" w14:paraId="1E933B23" w14:textId="77777777">
      <w:pPr>
        <w:rPr>
          <w:b/>
          <w:bCs/>
        </w:rPr>
      </w:pPr>
    </w:p>
    <w:p w:rsidR="003A4464" w:rsidP="003A4464" w:rsidRDefault="003A4464" w14:paraId="11507A85" w14:textId="77777777">
      <w:pPr>
        <w:numPr>
          <w:ilvl w:val="0"/>
          <w:numId w:val="7"/>
        </w:numPr>
        <w:rPr>
          <w:b/>
          <w:bCs/>
        </w:rPr>
      </w:pPr>
      <w:r w:rsidRPr="003A4464">
        <w:rPr>
          <w:b/>
          <w:bCs/>
        </w:rPr>
        <w:t>Briefly describe your resource request.</w:t>
      </w:r>
    </w:p>
    <w:p w:rsidR="003A4464" w:rsidP="003A4464" w:rsidRDefault="003A4464" w14:paraId="5778FAC2" w14:textId="77777777"/>
    <w:p w:rsidR="004A37DD" w:rsidP="004A37DD" w:rsidRDefault="004A37DD" w14:paraId="2510E212" w14:textId="77777777">
      <w:r>
        <w:t>The CIS faculty are resource constrained trying to maintain the current areas in CIS:</w:t>
      </w:r>
    </w:p>
    <w:p w:rsidR="004A37DD" w:rsidP="004A37DD" w:rsidRDefault="004A37DD" w14:paraId="13BD8D21" w14:textId="77777777">
      <w:r>
        <w:t>•</w:t>
      </w:r>
      <w:r>
        <w:tab/>
      </w:r>
      <w:r>
        <w:t>Game Development</w:t>
      </w:r>
    </w:p>
    <w:p w:rsidR="004A37DD" w:rsidP="004A37DD" w:rsidRDefault="004A37DD" w14:paraId="69DBF47E" w14:textId="77777777">
      <w:r>
        <w:t>•</w:t>
      </w:r>
      <w:r>
        <w:tab/>
      </w:r>
      <w:r>
        <w:t>Cyber Security</w:t>
      </w:r>
    </w:p>
    <w:p w:rsidR="004A37DD" w:rsidP="004A37DD" w:rsidRDefault="004A37DD" w14:paraId="363F66E2" w14:textId="77777777">
      <w:r>
        <w:t>•</w:t>
      </w:r>
      <w:r>
        <w:tab/>
      </w:r>
      <w:r>
        <w:t>Cloud Computing</w:t>
      </w:r>
    </w:p>
    <w:p w:rsidR="004A37DD" w:rsidP="004A37DD" w:rsidRDefault="004A37DD" w14:paraId="395AAF2A" w14:textId="77777777">
      <w:r>
        <w:t>•</w:t>
      </w:r>
      <w:r>
        <w:tab/>
      </w:r>
      <w:r>
        <w:t>Networking</w:t>
      </w:r>
    </w:p>
    <w:p w:rsidR="004A37DD" w:rsidP="004A37DD" w:rsidRDefault="004A37DD" w14:paraId="66FEA789" w14:textId="77777777">
      <w:r>
        <w:t>•</w:t>
      </w:r>
      <w:r>
        <w:tab/>
      </w:r>
      <w:r>
        <w:t>Programming</w:t>
      </w:r>
    </w:p>
    <w:p w:rsidR="004A37DD" w:rsidP="004A37DD" w:rsidRDefault="004A37DD" w14:paraId="526E2556" w14:textId="77777777">
      <w:r>
        <w:t>•</w:t>
      </w:r>
      <w:r>
        <w:tab/>
      </w:r>
      <w:r>
        <w:t>Web technologies</w:t>
      </w:r>
    </w:p>
    <w:p w:rsidR="004A37DD" w:rsidP="004A37DD" w:rsidRDefault="004A37DD" w14:paraId="669B23AA" w14:textId="77777777">
      <w:r>
        <w:t>•</w:t>
      </w:r>
      <w:r>
        <w:tab/>
      </w:r>
      <w:r>
        <w:t>Office productivity and automation</w:t>
      </w:r>
    </w:p>
    <w:p w:rsidR="004A37DD" w:rsidP="004A37DD" w:rsidRDefault="004A37DD" w14:paraId="68B41F46" w14:textId="77777777"/>
    <w:p w:rsidR="004A37DD" w:rsidP="004A37DD" w:rsidRDefault="004A37DD" w14:paraId="6120BD8F" w14:textId="77777777">
      <w:r>
        <w:t>The CIS Department is seeking three full-time CIS Instructors to bolster our support of the bachelor’s degree in Drone/Autonomous Technology, creation of an eSports program supported by President Olivo (curriculum, class offerings, and K-12 outreach through dual enrollment and activities), artificial intelligence, and data analytics.</w:t>
      </w:r>
    </w:p>
    <w:p w:rsidR="004A37DD" w:rsidP="004A37DD" w:rsidRDefault="004A37DD" w14:paraId="4014FDD3" w14:textId="77777777"/>
    <w:p w:rsidR="004A37DD" w:rsidP="004A37DD" w:rsidRDefault="004A37DD" w14:paraId="6D247A7C" w14:textId="005A708E">
      <w:r>
        <w:t>The CIS Department ranked 6th college-wide in the issuance of 31 certificates and 18th in the issuance of 33 degrees in Fall 2023. In Fall of 2023, 4 full time faculty equivalents and 11 adjuncts supported the CIS program consisting of 1,693 students.  Also note that WASC Accreditation does evaluate the percentage of part-time faculty.</w:t>
      </w:r>
    </w:p>
    <w:p w:rsidRPr="00787B5D" w:rsidR="004A37DD" w:rsidP="004A37DD" w:rsidRDefault="004A37DD" w14:paraId="1F1042D5" w14:textId="77777777"/>
    <w:p w:rsidR="003A4464" w:rsidP="003A4464" w:rsidRDefault="003A4464" w14:paraId="5738D864" w14:textId="77777777">
      <w:pPr>
        <w:numPr>
          <w:ilvl w:val="0"/>
          <w:numId w:val="7"/>
        </w:numPr>
        <w:rPr>
          <w:b/>
          <w:bCs/>
        </w:rPr>
      </w:pPr>
      <w:r w:rsidRPr="003A4464">
        <w:rPr>
          <w:b/>
          <w:bCs/>
        </w:rPr>
        <w:t xml:space="preserve">Is this request related to an essential safety need? </w:t>
      </w:r>
    </w:p>
    <w:p w:rsidR="003A4464" w:rsidP="003A4464" w:rsidRDefault="003A4464" w14:paraId="3AD24E18" w14:textId="77777777"/>
    <w:p w:rsidRPr="00787B5D" w:rsidR="004A37DD" w:rsidP="003A4464" w:rsidRDefault="004A37DD" w14:paraId="3C8898E7" w14:textId="5214BFB0">
      <w:r w:rsidRPr="004A37DD">
        <w:t>No</w:t>
      </w:r>
    </w:p>
    <w:p w:rsidR="003A4464" w:rsidP="003A4464" w:rsidRDefault="003A4464" w14:paraId="377F0A3D" w14:textId="77777777"/>
    <w:p w:rsidRPr="00AC4161" w:rsidR="00AC4161" w:rsidP="00AC4161" w:rsidRDefault="00AC4161" w14:paraId="1FB89570"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AC4161" w:rsidP="00AC4161" w:rsidRDefault="00AC4161" w14:paraId="0749A3E9" w14:textId="77777777">
      <w:pPr>
        <w:widowControl/>
        <w:autoSpaceDE/>
        <w:autoSpaceDN/>
        <w:rPr>
          <w:color w:val="000000"/>
        </w:rPr>
      </w:pPr>
    </w:p>
    <w:p w:rsidR="004A37DD" w:rsidP="00AC4161" w:rsidRDefault="004A37DD" w14:paraId="670ACDE0" w14:textId="04BECEAF">
      <w:pPr>
        <w:widowControl/>
        <w:autoSpaceDE/>
        <w:autoSpaceDN/>
        <w:rPr>
          <w:color w:val="000000"/>
        </w:rPr>
      </w:pPr>
      <w:r w:rsidRPr="004A37DD">
        <w:rPr>
          <w:color w:val="000000"/>
        </w:rPr>
        <w:t>The request is aimed at meeting the increasing demand from students and aligning with projected job growth, as substantiated by the BLS with a12.9% job growth compared to all occupations’ growth at 4%.</w:t>
      </w:r>
    </w:p>
    <w:p w:rsidRPr="00787B5D" w:rsidR="004A37DD" w:rsidP="00AC4161" w:rsidRDefault="004A37DD" w14:paraId="116EC266" w14:textId="77777777">
      <w:pPr>
        <w:widowControl/>
        <w:autoSpaceDE/>
        <w:autoSpaceDN/>
        <w:rPr>
          <w:color w:val="000000"/>
        </w:rPr>
      </w:pPr>
    </w:p>
    <w:p w:rsidRPr="00AC4161" w:rsidR="00AC4161" w:rsidP="00AC4161" w:rsidRDefault="00AC4161" w14:paraId="2F21DA4B" w14:textId="77777777">
      <w:pPr>
        <w:rPr>
          <w:b/>
          <w:bCs/>
        </w:rPr>
      </w:pPr>
      <w:r w:rsidRPr="00AC4161">
        <w:rPr>
          <w:b/>
          <w:bCs/>
        </w:rPr>
        <w:t>How will this additional resource allocation specifically enhance your program’s services, activities, processes, etc. to continue or improve student learning and achievement?</w:t>
      </w:r>
    </w:p>
    <w:p w:rsidR="00AC4161" w:rsidP="00AC4161" w:rsidRDefault="00AC4161" w14:paraId="40C02F03" w14:textId="77777777"/>
    <w:p w:rsidR="004A37DD" w:rsidP="004A37DD" w:rsidRDefault="004A37DD" w14:paraId="5F7ACB60" w14:textId="77777777">
      <w:r>
        <w:t>•  Incorporating an instructor with specialized skills in the program will significantly enhance student learning and achievement by:</w:t>
      </w:r>
    </w:p>
    <w:p w:rsidR="004A37DD" w:rsidP="004A37DD" w:rsidRDefault="004A37DD" w14:paraId="04D914E5" w14:textId="77777777">
      <w:r>
        <w:t>•</w:t>
      </w:r>
      <w:r>
        <w:tab/>
      </w:r>
      <w:r>
        <w:t>Enhancing Student Engagement: The presence of an expert in high-demand areas can boost student motivation, leading to higher engagement and participation in class projects and discussions.</w:t>
      </w:r>
    </w:p>
    <w:p w:rsidR="004A37DD" w:rsidP="004A37DD" w:rsidRDefault="004A37DD" w14:paraId="170341B4" w14:textId="77777777">
      <w:r>
        <w:t>•</w:t>
      </w:r>
      <w:r>
        <w:tab/>
      </w:r>
      <w:r>
        <w:t>Expanding Course Offerings: New and updated courses aligned with industry trends will provide students with relevant and cutting-edge knowledge, making them more competitive in the job market.</w:t>
      </w:r>
    </w:p>
    <w:p w:rsidR="004A37DD" w:rsidP="004A37DD" w:rsidRDefault="004A37DD" w14:paraId="72FC45D1" w14:textId="77777777">
      <w:r>
        <w:t>•</w:t>
      </w:r>
      <w:r>
        <w:tab/>
      </w:r>
      <w:r>
        <w:t>Improving Instructional Quality: Expertise in specialized areas allows for deeper, more practical instruction, helping students grasp complex concepts and apply them effectively in real-world scenarios.</w:t>
      </w:r>
    </w:p>
    <w:p w:rsidR="004A37DD" w:rsidP="004A37DD" w:rsidRDefault="004A37DD" w14:paraId="530F624E" w14:textId="77777777">
      <w:r>
        <w:t>•</w:t>
      </w:r>
      <w:r>
        <w:tab/>
      </w:r>
      <w:r>
        <w:t>Fostering Innovation: The instructor can introduce modern technologies and practices, fostering an innovative learning environment where students are encouraged to explore new ideas and approaches.</w:t>
      </w:r>
    </w:p>
    <w:p w:rsidR="004A37DD" w:rsidP="004A37DD" w:rsidRDefault="004A37DD" w14:paraId="103B1C16" w14:textId="77777777">
      <w:r>
        <w:t>•</w:t>
      </w:r>
      <w:r>
        <w:tab/>
      </w:r>
      <w:r>
        <w:t>Strengthening Industry Connections: An instructor with relevant industry experience can create opportunities for partnerships, internships, and networking, further supporting student achievement and career readiness.</w:t>
      </w:r>
    </w:p>
    <w:p w:rsidR="004A37DD" w:rsidP="004A37DD" w:rsidRDefault="004A37DD" w14:paraId="4EECB0B1" w14:textId="46B131FD">
      <w:r>
        <w:t>•</w:t>
      </w:r>
      <w:r>
        <w:tab/>
      </w:r>
      <w:r>
        <w:t>Promoting Lifelong Learning: By staying current with evolving technologies, the program can instill in students a mindset of continuous learning, preparing them for future advancements in their careers.</w:t>
      </w:r>
    </w:p>
    <w:p w:rsidRPr="00787B5D" w:rsidR="004A37DD" w:rsidP="004A37DD" w:rsidRDefault="004A37DD" w14:paraId="647D4294" w14:textId="77777777"/>
    <w:p w:rsidRPr="00AC4161" w:rsidR="00AC4161" w:rsidP="00AC4161" w:rsidRDefault="00AC4161" w14:paraId="27D84FAC"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AC4161" w:rsidP="00AC4161" w:rsidRDefault="00AC4161" w14:paraId="30753B33" w14:textId="77777777"/>
    <w:p w:rsidR="004A37DD" w:rsidP="004A37DD" w:rsidRDefault="004A37DD" w14:paraId="02AE9429" w14:textId="77777777">
      <w:r>
        <w:t>•</w:t>
      </w:r>
      <w:r>
        <w:tab/>
      </w:r>
      <w:r>
        <w:t>The CIS department subsists with 6 full-time faculty equivalents following a reduction of 50% from 2018 due to retirements supporting approximately the same number of CIS students.  Please note that one faculty member is enrolled in the Phase-In Retirement Program and another faculty member teaches 9 units in the Business Program.  So, there are essentially five full-time equivalents.</w:t>
      </w:r>
    </w:p>
    <w:p w:rsidR="004A37DD" w:rsidP="004A37DD" w:rsidRDefault="004A37DD" w14:paraId="7E769F97" w14:textId="77777777">
      <w:r>
        <w:t>•</w:t>
      </w:r>
      <w:r>
        <w:tab/>
      </w:r>
      <w:r>
        <w:t xml:space="preserve">Currently, two full-time faculty members in the department are over the age of retirement with two approaching retirement age.  It's possible that, within the coming five years, retirements within the CIS department may lead to a potential reduction in the number of full-time faculty to just two, to accommodate the CIS, CISG, and CYBR (new Cybersecurity program started in Fall 2024) programs.  </w:t>
      </w:r>
    </w:p>
    <w:p w:rsidR="004A37DD" w:rsidP="004A37DD" w:rsidRDefault="004A37DD" w14:paraId="4C6E734E" w14:textId="27D554A0">
      <w:r>
        <w:t>•</w:t>
      </w:r>
      <w:r>
        <w:tab/>
      </w:r>
      <w:r>
        <w:t xml:space="preserve">For every full-time faculty member, there are more than 2 adjuncts.  </w:t>
      </w:r>
    </w:p>
    <w:p w:rsidRPr="00AC4161" w:rsidR="004A37DD" w:rsidP="004A37DD" w:rsidRDefault="004A37DD" w14:paraId="60397278" w14:textId="77777777"/>
    <w:p w:rsidRPr="00AC4161" w:rsidR="00AC4161" w:rsidP="00AC4161" w:rsidRDefault="00AC4161" w14:paraId="1C6CD278"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AC4161" w:rsidP="003A4464" w:rsidRDefault="00AC4161" w14:paraId="15D30F40" w14:textId="77777777"/>
    <w:p w:rsidR="004A37DD" w:rsidP="004A37DD" w:rsidRDefault="004A37DD" w14:paraId="6604B195" w14:textId="77777777">
      <w:r>
        <w:t>Allocating additional resources to hire specialized instructors will directly support the college's mission and strategic initiatives, as well as the program's goals for improvement in the following core values:</w:t>
      </w:r>
    </w:p>
    <w:p w:rsidR="004A37DD" w:rsidP="004A37DD" w:rsidRDefault="004A37DD" w14:paraId="5D1D8A2D" w14:textId="77777777">
      <w:r>
        <w:t>•</w:t>
      </w:r>
      <w:r>
        <w:tab/>
      </w:r>
      <w:r>
        <w:t xml:space="preserve">Diversity - Highly skilled instructors will help attract a diverse group of students by offering programs that appeal to underrepresented groups in </w:t>
      </w:r>
      <w:proofErr w:type="gramStart"/>
      <w:r>
        <w:t>technology</w:t>
      </w:r>
      <w:proofErr w:type="gramEnd"/>
      <w:r>
        <w:t xml:space="preserve"> fields. By integrating diverse perspectives and experiences into the curriculum, this resource will ensure that students from all backgrounds have equal access to high-quality, relevant education.  According to GamesIindustry.biz, Esports attracts 79% of Hispanic adults, 77% of Black Americans and 67% of Asian/Pacific, compared to 62% of their white counterparts.</w:t>
      </w:r>
    </w:p>
    <w:p w:rsidR="004A37DD" w:rsidP="004A37DD" w:rsidRDefault="004A37DD" w14:paraId="514AD383" w14:textId="77777777">
      <w:r>
        <w:t>•</w:t>
      </w:r>
      <w:r>
        <w:tab/>
      </w:r>
      <w:r>
        <w:t>Equity - Providing students with cutting-edge skills in emerging fields like cybersecurity or cloud computing can open doors to high-paying, in-demand careers. This helps bridge equity gaps by offering all students, regardless of their background, the opportunity to excel in the tech industry and gain access to meaningful career paths.</w:t>
      </w:r>
    </w:p>
    <w:p w:rsidR="004A37DD" w:rsidP="004A37DD" w:rsidRDefault="004A37DD" w14:paraId="3EA12966" w14:textId="77777777">
      <w:r>
        <w:t>•</w:t>
      </w:r>
      <w:r>
        <w:tab/>
      </w:r>
      <w:r>
        <w:t>Inclusivity - A specialized instructor can help design inclusive learning materials and teaching strategies that accommodate diverse learning styles and backgrounds, ensuring equitable access to quality education for all students.</w:t>
      </w:r>
    </w:p>
    <w:p w:rsidR="004A37DD" w:rsidP="004A37DD" w:rsidRDefault="004A37DD" w14:paraId="1143E82F" w14:textId="47BDFB9B">
      <w:r>
        <w:t>•</w:t>
      </w:r>
      <w:r>
        <w:tab/>
      </w:r>
      <w:r>
        <w:t>Intellectual Curiosity - By introducing cutting-edge technologies and innovative practices, the instructor will stimulate intellectual curiosity, encouraging students to explore, question, and think critically. This aligns with the college's commitment to fostering a culture of lifelong learning and academic exploration.</w:t>
      </w:r>
    </w:p>
    <w:p w:rsidR="004A37DD" w:rsidP="004A37DD" w:rsidRDefault="004A37DD" w14:paraId="2D9BFA9B" w14:textId="77777777"/>
    <w:p w:rsidRPr="00787B5D" w:rsidR="00E926DE" w:rsidRDefault="003A4464" w14:paraId="5CFCD2EE" w14:textId="77777777">
      <w:pPr>
        <w:pStyle w:val="BodyText"/>
        <w:spacing w:before="25"/>
        <w:rPr>
          <w:b/>
          <w:bCs/>
        </w:rPr>
      </w:pPr>
      <w:r w:rsidRPr="00787B5D">
        <w:rPr>
          <w:b/>
          <w:bCs/>
        </w:rPr>
        <w:t>For each separate resource request, complete this chart with details of the request:</w:t>
      </w:r>
    </w:p>
    <w:p w:rsidR="003A4464" w:rsidRDefault="003A4464" w14:paraId="6A34D5A4"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14:paraId="743B1B1E" w14:textId="77777777">
        <w:trPr>
          <w:trHeight w:val="872"/>
        </w:trPr>
        <w:tc>
          <w:tcPr>
            <w:tcW w:w="3050" w:type="dxa"/>
            <w:shd w:val="clear" w:color="auto" w:fill="22405F"/>
          </w:tcPr>
          <w:p w:rsidR="003A4464" w:rsidRDefault="003A4464" w14:paraId="07F4E4F9" w14:textId="77777777">
            <w:pPr>
              <w:pStyle w:val="TableParagraph"/>
              <w:spacing w:before="57"/>
            </w:pPr>
          </w:p>
          <w:p w:rsidR="003A4464" w:rsidRDefault="003A4464" w14:paraId="5900E99D"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3A4464" w:rsidRDefault="003A4464" w14:paraId="130F1EFA" w14:textId="77777777">
            <w:pPr>
              <w:pStyle w:val="TableParagraph"/>
              <w:spacing w:before="57"/>
            </w:pPr>
          </w:p>
          <w:p w:rsidR="003A4464" w:rsidRDefault="003A4464" w14:paraId="462428B9" w14:textId="77777777">
            <w:pPr>
              <w:pStyle w:val="TableParagraph"/>
              <w:ind w:left="108"/>
              <w:rPr>
                <w:b/>
              </w:rPr>
            </w:pPr>
          </w:p>
        </w:tc>
      </w:tr>
      <w:tr w:rsidR="003A4464" w14:paraId="26A952E9" w14:textId="77777777">
        <w:trPr>
          <w:trHeight w:val="601"/>
        </w:trPr>
        <w:tc>
          <w:tcPr>
            <w:tcW w:w="3050" w:type="dxa"/>
          </w:tcPr>
          <w:p w:rsidR="003A4464" w:rsidRDefault="003A4464" w14:paraId="1A8C4CE8" w14:textId="77777777">
            <w:pPr>
              <w:pStyle w:val="TableParagraph"/>
              <w:spacing w:before="173"/>
              <w:ind w:left="328"/>
            </w:pPr>
            <w:r>
              <w:rPr>
                <w:spacing w:val="-2"/>
              </w:rPr>
              <w:t>Personnel</w:t>
            </w:r>
          </w:p>
        </w:tc>
        <w:tc>
          <w:tcPr>
            <w:tcW w:w="2851" w:type="dxa"/>
          </w:tcPr>
          <w:p w:rsidR="003A4464" w:rsidP="003A4464" w:rsidRDefault="004A37DD" w14:paraId="136F0F44" w14:textId="3FA6936A">
            <w:pPr>
              <w:pStyle w:val="TableParagraph"/>
              <w:spacing w:before="173"/>
              <w:jc w:val="center"/>
            </w:pPr>
            <w:r>
              <w:t>Faculty</w:t>
            </w:r>
          </w:p>
        </w:tc>
      </w:tr>
      <w:tr w:rsidR="003A4464" w14:paraId="2A8403F1" w14:textId="77777777">
        <w:trPr>
          <w:trHeight w:val="599"/>
        </w:trPr>
        <w:tc>
          <w:tcPr>
            <w:tcW w:w="3050" w:type="dxa"/>
          </w:tcPr>
          <w:p w:rsidR="003A4464" w:rsidRDefault="003A4464" w14:paraId="48DE78C1" w14:textId="77777777">
            <w:pPr>
              <w:pStyle w:val="TableParagraph"/>
              <w:spacing w:before="171"/>
              <w:ind w:left="328"/>
            </w:pPr>
            <w:r>
              <w:rPr>
                <w:spacing w:val="-2"/>
              </w:rPr>
              <w:t>Facilities</w:t>
            </w:r>
          </w:p>
        </w:tc>
        <w:tc>
          <w:tcPr>
            <w:tcW w:w="2851" w:type="dxa"/>
          </w:tcPr>
          <w:p w:rsidR="003A4464" w:rsidRDefault="003A4464" w14:paraId="19CB623A" w14:textId="77777777">
            <w:pPr>
              <w:pStyle w:val="TableParagraph"/>
              <w:rPr>
                <w:sz w:val="20"/>
              </w:rPr>
            </w:pPr>
          </w:p>
        </w:tc>
      </w:tr>
      <w:tr w:rsidR="003A4464" w14:paraId="147922F0" w14:textId="77777777">
        <w:trPr>
          <w:trHeight w:val="601"/>
        </w:trPr>
        <w:tc>
          <w:tcPr>
            <w:tcW w:w="3050" w:type="dxa"/>
          </w:tcPr>
          <w:p w:rsidR="003A4464" w:rsidRDefault="003A4464" w14:paraId="25980939" w14:textId="77777777">
            <w:pPr>
              <w:pStyle w:val="TableParagraph"/>
              <w:spacing w:before="173"/>
              <w:ind w:left="328"/>
            </w:pPr>
            <w:r>
              <w:rPr>
                <w:spacing w:val="-2"/>
              </w:rPr>
              <w:t>Supplies</w:t>
            </w:r>
          </w:p>
        </w:tc>
        <w:tc>
          <w:tcPr>
            <w:tcW w:w="2851" w:type="dxa"/>
          </w:tcPr>
          <w:p w:rsidR="003A4464" w:rsidRDefault="003A4464" w14:paraId="54A68CEC" w14:textId="77777777">
            <w:pPr>
              <w:pStyle w:val="TableParagraph"/>
              <w:rPr>
                <w:sz w:val="20"/>
              </w:rPr>
            </w:pPr>
          </w:p>
        </w:tc>
      </w:tr>
      <w:tr w:rsidR="003A4464" w14:paraId="7E1AAF09" w14:textId="77777777">
        <w:trPr>
          <w:trHeight w:val="599"/>
        </w:trPr>
        <w:tc>
          <w:tcPr>
            <w:tcW w:w="3050" w:type="dxa"/>
          </w:tcPr>
          <w:p w:rsidR="003A4464" w:rsidRDefault="003A4464" w14:paraId="063E0591" w14:textId="77777777">
            <w:pPr>
              <w:pStyle w:val="TableParagraph"/>
              <w:spacing w:before="171"/>
              <w:ind w:left="328"/>
            </w:pPr>
            <w:r>
              <w:t>Computer</w:t>
            </w:r>
            <w:r>
              <w:rPr>
                <w:spacing w:val="-5"/>
              </w:rPr>
              <w:t xml:space="preserve"> </w:t>
            </w:r>
            <w:r>
              <w:rPr>
                <w:spacing w:val="-2"/>
              </w:rPr>
              <w:t>Hardware</w:t>
            </w:r>
          </w:p>
        </w:tc>
        <w:tc>
          <w:tcPr>
            <w:tcW w:w="2851" w:type="dxa"/>
          </w:tcPr>
          <w:p w:rsidR="003A4464" w:rsidRDefault="003A4464" w14:paraId="14683DE1" w14:textId="77777777">
            <w:pPr>
              <w:pStyle w:val="TableParagraph"/>
              <w:rPr>
                <w:sz w:val="20"/>
              </w:rPr>
            </w:pPr>
          </w:p>
        </w:tc>
      </w:tr>
      <w:tr w:rsidR="003A4464" w14:paraId="6A8A4143" w14:textId="77777777">
        <w:trPr>
          <w:trHeight w:val="599"/>
        </w:trPr>
        <w:tc>
          <w:tcPr>
            <w:tcW w:w="3050" w:type="dxa"/>
          </w:tcPr>
          <w:p w:rsidR="003A4464" w:rsidRDefault="003A4464" w14:paraId="60B9E55A" w14:textId="77777777">
            <w:pPr>
              <w:pStyle w:val="TableParagraph"/>
              <w:spacing w:before="173"/>
              <w:ind w:left="328"/>
            </w:pPr>
            <w:r>
              <w:t>Computer</w:t>
            </w:r>
            <w:r>
              <w:rPr>
                <w:spacing w:val="-3"/>
              </w:rPr>
              <w:t xml:space="preserve"> </w:t>
            </w:r>
            <w:r>
              <w:rPr>
                <w:spacing w:val="-2"/>
              </w:rPr>
              <w:t>Software</w:t>
            </w:r>
          </w:p>
        </w:tc>
        <w:tc>
          <w:tcPr>
            <w:tcW w:w="2851" w:type="dxa"/>
          </w:tcPr>
          <w:p w:rsidR="003A4464" w:rsidRDefault="003A4464" w14:paraId="56A09BEA" w14:textId="77777777">
            <w:pPr>
              <w:pStyle w:val="TableParagraph"/>
              <w:rPr>
                <w:sz w:val="20"/>
              </w:rPr>
            </w:pPr>
          </w:p>
        </w:tc>
      </w:tr>
      <w:tr w:rsidR="003A4464" w14:paraId="086FE8EA" w14:textId="77777777">
        <w:trPr>
          <w:trHeight w:val="601"/>
        </w:trPr>
        <w:tc>
          <w:tcPr>
            <w:tcW w:w="3050" w:type="dxa"/>
          </w:tcPr>
          <w:p w:rsidR="003A4464" w:rsidRDefault="003A4464" w14:paraId="54F69EB3" w14:textId="77777777">
            <w:pPr>
              <w:pStyle w:val="TableParagraph"/>
              <w:spacing w:before="173"/>
              <w:ind w:left="328"/>
            </w:pPr>
            <w:r>
              <w:rPr>
                <w:spacing w:val="-2"/>
              </w:rPr>
              <w:t>Training</w:t>
            </w:r>
          </w:p>
        </w:tc>
        <w:tc>
          <w:tcPr>
            <w:tcW w:w="2851" w:type="dxa"/>
          </w:tcPr>
          <w:p w:rsidR="003A4464" w:rsidRDefault="003A4464" w14:paraId="1433206E" w14:textId="77777777">
            <w:pPr>
              <w:pStyle w:val="TableParagraph"/>
              <w:rPr>
                <w:sz w:val="20"/>
              </w:rPr>
            </w:pPr>
          </w:p>
        </w:tc>
      </w:tr>
      <w:tr w:rsidR="003A4464" w14:paraId="75164DBA" w14:textId="77777777">
        <w:trPr>
          <w:trHeight w:val="599"/>
        </w:trPr>
        <w:tc>
          <w:tcPr>
            <w:tcW w:w="3050" w:type="dxa"/>
          </w:tcPr>
          <w:p w:rsidR="003A4464" w:rsidRDefault="003A4464" w14:paraId="48472163" w14:textId="77777777">
            <w:pPr>
              <w:pStyle w:val="TableParagraph"/>
              <w:spacing w:before="171"/>
              <w:ind w:left="328"/>
            </w:pPr>
            <w:r>
              <w:rPr>
                <w:spacing w:val="-2"/>
              </w:rPr>
              <w:t>Other</w:t>
            </w:r>
          </w:p>
        </w:tc>
        <w:tc>
          <w:tcPr>
            <w:tcW w:w="2851" w:type="dxa"/>
          </w:tcPr>
          <w:p w:rsidR="003A4464" w:rsidRDefault="003A4464" w14:paraId="6BD8BEA2" w14:textId="77777777">
            <w:pPr>
              <w:pStyle w:val="TableParagraph"/>
              <w:rPr>
                <w:sz w:val="20"/>
              </w:rPr>
            </w:pPr>
          </w:p>
        </w:tc>
      </w:tr>
      <w:tr w:rsidR="003A4464" w14:paraId="533AB535" w14:textId="77777777">
        <w:trPr>
          <w:trHeight w:val="601"/>
        </w:trPr>
        <w:tc>
          <w:tcPr>
            <w:tcW w:w="3050" w:type="dxa"/>
          </w:tcPr>
          <w:p w:rsidR="003A4464" w:rsidRDefault="003A4464" w14:paraId="73B0C297"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3A4464" w:rsidP="003A4464" w:rsidRDefault="003A4464" w14:paraId="5F261BF5" w14:textId="77777777">
            <w:pPr>
              <w:pStyle w:val="TableParagraph"/>
              <w:jc w:val="center"/>
              <w:rPr>
                <w:sz w:val="20"/>
              </w:rPr>
            </w:pPr>
          </w:p>
          <w:p w:rsidR="003A4464" w:rsidP="003A4464" w:rsidRDefault="004A37DD" w14:paraId="540B5EA5" w14:textId="18D37616">
            <w:pPr>
              <w:pStyle w:val="TableParagraph"/>
              <w:jc w:val="center"/>
              <w:rPr>
                <w:sz w:val="20"/>
              </w:rPr>
            </w:pPr>
            <w:r w:rsidRPr="004A37DD">
              <w:rPr>
                <w:sz w:val="20"/>
              </w:rPr>
              <w:t>3 Faculty positions</w:t>
            </w:r>
          </w:p>
        </w:tc>
      </w:tr>
    </w:tbl>
    <w:p w:rsidR="009459C6" w:rsidRDefault="009459C6" w14:paraId="0E46A738"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6E0C06" w14:paraId="58BAE1DE" w14:textId="77777777">
        <w:trPr>
          <w:tblCellSpacing w:w="15" w:type="dxa"/>
        </w:trPr>
        <w:tc>
          <w:tcPr>
            <w:tcW w:w="10380" w:type="dxa"/>
            <w:hideMark/>
          </w:tcPr>
          <w:p w:rsidR="00724C71" w:rsidP="003A4464" w:rsidRDefault="003A4464" w14:paraId="4789D793" w14:textId="77777777">
            <w:pPr>
              <w:rPr>
                <w:b/>
                <w:bCs/>
              </w:rPr>
            </w:pPr>
            <w:r w:rsidRPr="003A4464">
              <w:rPr>
                <w:b/>
                <w:bCs/>
              </w:rPr>
              <w:t>Is the funding requested ongoing or one-time funding?</w:t>
            </w:r>
          </w:p>
          <w:p w:rsidR="00787B5D" w:rsidP="003A4464" w:rsidRDefault="00787B5D" w14:paraId="0E200024" w14:textId="77777777"/>
          <w:p w:rsidR="004A37DD" w:rsidP="003A4464" w:rsidRDefault="004A37DD" w14:paraId="2FE5F8B7" w14:textId="27D5029D">
            <w:r w:rsidRPr="004A37DD">
              <w:t>Ongoing funds</w:t>
            </w:r>
          </w:p>
          <w:p w:rsidRPr="00787B5D" w:rsidR="004A37DD" w:rsidP="003A4464" w:rsidRDefault="004A37DD" w14:paraId="41208C90" w14:textId="77777777"/>
          <w:p w:rsidRPr="003A4464" w:rsidR="003A4464" w:rsidP="003A4464" w:rsidRDefault="003A4464" w14:paraId="7CB22178" w14:textId="77777777"/>
        </w:tc>
      </w:tr>
      <w:tr w:rsidRPr="003A4464" w:rsidR="003A4464" w:rsidTr="006E0C06" w14:paraId="019E628A" w14:textId="77777777">
        <w:trPr>
          <w:tblCellSpacing w:w="15" w:type="dxa"/>
        </w:trPr>
        <w:tc>
          <w:tcPr>
            <w:tcW w:w="10380" w:type="dxa"/>
            <w:hideMark/>
          </w:tcPr>
          <w:p w:rsidRPr="003A4464" w:rsidR="003A4464" w:rsidP="003A4464" w:rsidRDefault="003A4464" w14:paraId="1477E36F" w14:textId="77777777">
            <w:pPr>
              <w:rPr>
                <w:b/>
                <w:bCs/>
              </w:rPr>
            </w:pPr>
            <w:r w:rsidRPr="003A4464">
              <w:rPr>
                <w:b/>
                <w:bCs/>
              </w:rPr>
              <w:t>Is the funding requested for </w:t>
            </w:r>
            <w:hyperlink w:history="1" r:id="rId11">
              <w:r w:rsidRPr="003A4464">
                <w:rPr>
                  <w:rStyle w:val="Hyperlink"/>
                  <w:b/>
                  <w:bCs/>
                </w:rPr>
                <w:t>enrollment and reengagement activities?</w:t>
              </w:r>
            </w:hyperlink>
          </w:p>
          <w:p w:rsidR="003A4464" w:rsidP="003A4464" w:rsidRDefault="003A4464" w14:paraId="565CCE5F" w14:textId="77777777"/>
          <w:p w:rsidR="004A37DD" w:rsidP="003A4464" w:rsidRDefault="004A37DD" w14:paraId="328D37ED" w14:textId="59A38D20">
            <w:r w:rsidRPr="004A37DD">
              <w:t>Yes</w:t>
            </w:r>
          </w:p>
          <w:p w:rsidR="004A37DD" w:rsidP="003A4464" w:rsidRDefault="004A37DD" w14:paraId="1DEAE427" w14:textId="77777777"/>
          <w:p w:rsidRPr="003A4464" w:rsidR="003A4464" w:rsidP="003A4464" w:rsidRDefault="003A4464" w14:paraId="4166036E" w14:textId="77777777"/>
        </w:tc>
      </w:tr>
    </w:tbl>
    <w:p w:rsidR="006E0C06" w:rsidP="006E0C06" w:rsidRDefault="006E0C06" w14:paraId="46C228FB" w14:textId="6ED24200">
      <w:pPr>
        <w:rPr>
          <w:b/>
          <w:bCs/>
        </w:rPr>
      </w:pPr>
      <w:r>
        <w:rPr>
          <w:b/>
          <w:bCs/>
        </w:rPr>
        <w:t>F</w:t>
      </w:r>
      <w:r w:rsidRPr="003A4464">
        <w:rPr>
          <w:b/>
          <w:bCs/>
        </w:rPr>
        <w:t>or each separate resource request:</w:t>
      </w:r>
    </w:p>
    <w:p w:rsidRPr="003A4464" w:rsidR="006E0C06" w:rsidP="006E0C06" w:rsidRDefault="006E0C06" w14:paraId="21AB00D3" w14:textId="77777777">
      <w:pPr>
        <w:rPr>
          <w:b/>
          <w:bCs/>
        </w:rPr>
      </w:pPr>
    </w:p>
    <w:p w:rsidR="006E0C06" w:rsidP="006E0C06" w:rsidRDefault="006E0C06" w14:paraId="384B57C0" w14:textId="77777777">
      <w:pPr>
        <w:numPr>
          <w:ilvl w:val="0"/>
          <w:numId w:val="8"/>
        </w:numPr>
        <w:rPr>
          <w:b/>
          <w:bCs/>
        </w:rPr>
      </w:pPr>
      <w:r w:rsidRPr="003A4464">
        <w:rPr>
          <w:b/>
          <w:bCs/>
        </w:rPr>
        <w:t>Briefly describe your resource request.</w:t>
      </w:r>
    </w:p>
    <w:p w:rsidR="006E0C06" w:rsidP="006E0C06" w:rsidRDefault="006E0C06" w14:paraId="3D7223F6" w14:textId="77777777"/>
    <w:p w:rsidR="004A37DD" w:rsidP="006E0C06" w:rsidRDefault="004A37DD" w14:paraId="3A443510" w14:textId="35E807EE">
      <w:r w:rsidRPr="004A37DD">
        <w:t>The equipment requested will support the new eSports program. The equipment consists of gaming laptops, eSports quality keyboards and eSports quality mice and computer station chairs. Along with the laptops the requested equipment includes six gaming consoles to be used as part of the eSport curriculum and during eSports related events and tournaments.</w:t>
      </w:r>
    </w:p>
    <w:p w:rsidRPr="00787B5D" w:rsidR="004A37DD" w:rsidP="006E0C06" w:rsidRDefault="004A37DD" w14:paraId="4622FA95" w14:textId="77777777"/>
    <w:p w:rsidR="006E0C06" w:rsidP="006E0C06" w:rsidRDefault="006E0C06" w14:paraId="5EDA6B95" w14:textId="77777777">
      <w:pPr>
        <w:numPr>
          <w:ilvl w:val="0"/>
          <w:numId w:val="8"/>
        </w:numPr>
        <w:rPr>
          <w:b/>
          <w:bCs/>
        </w:rPr>
      </w:pPr>
      <w:r w:rsidRPr="003A4464">
        <w:rPr>
          <w:b/>
          <w:bCs/>
        </w:rPr>
        <w:t xml:space="preserve">Is this request related to an essential safety need? </w:t>
      </w:r>
    </w:p>
    <w:p w:rsidR="006E0C06" w:rsidP="004A37DD" w:rsidRDefault="006E0C06" w14:paraId="7C5E1D73" w14:textId="77777777"/>
    <w:p w:rsidRPr="00787B5D" w:rsidR="004A37DD" w:rsidP="004A37DD" w:rsidRDefault="004A37DD" w14:paraId="188A6BF6" w14:textId="53D080A6">
      <w:r w:rsidRPr="004A37DD">
        <w:t>No</w:t>
      </w:r>
    </w:p>
    <w:p w:rsidR="006E0C06" w:rsidP="006E0C06" w:rsidRDefault="006E0C06" w14:paraId="6427E8CB" w14:textId="77777777"/>
    <w:p w:rsidRPr="00AC4161" w:rsidR="006E0C06" w:rsidP="006E0C06" w:rsidRDefault="006E0C06" w14:paraId="6A1A9620"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6E0C06" w:rsidP="006E0C06" w:rsidRDefault="006E0C06" w14:paraId="18FE366C" w14:textId="77777777">
      <w:pPr>
        <w:widowControl/>
        <w:autoSpaceDE/>
        <w:autoSpaceDN/>
        <w:rPr>
          <w:color w:val="000000"/>
        </w:rPr>
      </w:pPr>
    </w:p>
    <w:p w:rsidR="004A37DD" w:rsidP="006E0C06" w:rsidRDefault="004A37DD" w14:paraId="5D320787" w14:textId="0A0F4B80">
      <w:pPr>
        <w:widowControl/>
        <w:autoSpaceDE/>
        <w:autoSpaceDN/>
        <w:rPr>
          <w:color w:val="000000"/>
        </w:rPr>
      </w:pPr>
      <w:r w:rsidRPr="004A37DD">
        <w:rPr>
          <w:color w:val="000000"/>
        </w:rPr>
        <w:t xml:space="preserve">The equipment is needed to support the </w:t>
      </w:r>
      <w:proofErr w:type="gramStart"/>
      <w:r w:rsidRPr="004A37DD">
        <w:rPr>
          <w:color w:val="000000"/>
        </w:rPr>
        <w:t>ESports program</w:t>
      </w:r>
      <w:proofErr w:type="gramEnd"/>
      <w:r w:rsidRPr="004A37DD">
        <w:rPr>
          <w:color w:val="000000"/>
        </w:rPr>
        <w:t xml:space="preserve"> competitions and for recruitment from the high schools. Without supporting hardware, the ESports competition classes cannot be </w:t>
      </w:r>
      <w:proofErr w:type="gramStart"/>
      <w:r w:rsidRPr="004A37DD">
        <w:rPr>
          <w:color w:val="000000"/>
        </w:rPr>
        <w:t>held</w:t>
      </w:r>
      <w:proofErr w:type="gramEnd"/>
      <w:r w:rsidRPr="004A37DD">
        <w:rPr>
          <w:color w:val="000000"/>
        </w:rPr>
        <w:t xml:space="preserve"> and high school recruitment will be difficult. Obtaining this hardware is also crucial to establishing an eSport program at FC college.</w:t>
      </w:r>
    </w:p>
    <w:p w:rsidRPr="00787B5D" w:rsidR="004A37DD" w:rsidP="006E0C06" w:rsidRDefault="004A37DD" w14:paraId="0E673E57" w14:textId="77777777">
      <w:pPr>
        <w:widowControl/>
        <w:autoSpaceDE/>
        <w:autoSpaceDN/>
        <w:rPr>
          <w:color w:val="000000"/>
        </w:rPr>
      </w:pPr>
    </w:p>
    <w:p w:rsidRPr="00AC4161" w:rsidR="006E0C06" w:rsidP="006E0C06" w:rsidRDefault="006E0C06" w14:paraId="6B7A9D2E" w14:textId="77777777">
      <w:pPr>
        <w:rPr>
          <w:b/>
          <w:bCs/>
        </w:rPr>
      </w:pPr>
      <w:r w:rsidRPr="00AC4161">
        <w:rPr>
          <w:b/>
          <w:bCs/>
        </w:rPr>
        <w:t>How will this additional resource allocation specifically enhance your program’s services, activities, processes, etc. to continue or improve student learning and achievement?</w:t>
      </w:r>
    </w:p>
    <w:p w:rsidR="006E0C06" w:rsidP="006E0C06" w:rsidRDefault="006E0C06" w14:paraId="59ECE6A5" w14:textId="77777777"/>
    <w:p w:rsidR="004A37DD" w:rsidP="004A37DD" w:rsidRDefault="004A37DD" w14:paraId="74E093C9" w14:textId="77777777">
      <w:r>
        <w:t>1.</w:t>
      </w:r>
      <w:r>
        <w:tab/>
      </w:r>
      <w:r>
        <w:t>Providing professional level ESports equipment allows the department to create an environment that supports competitive ESports events and a practice room for classes.</w:t>
      </w:r>
    </w:p>
    <w:p w:rsidR="004A37DD" w:rsidP="004A37DD" w:rsidRDefault="004A37DD" w14:paraId="66927AFB" w14:textId="77777777">
      <w:r>
        <w:t>2.</w:t>
      </w:r>
      <w:r>
        <w:tab/>
      </w:r>
      <w:r>
        <w:t>Using ESports laptops to present our program to high school students helps the CISG program recruit students.</w:t>
      </w:r>
    </w:p>
    <w:p w:rsidR="004A37DD" w:rsidP="004A37DD" w:rsidRDefault="004A37DD" w14:paraId="12AE8760" w14:textId="1C84DDDB">
      <w:r>
        <w:t>3.</w:t>
      </w:r>
      <w:r>
        <w:tab/>
      </w:r>
      <w:r>
        <w:t>Providing students with an ESports pathway to enrolling at Fullerton College allows these new students to explore other areas at Fullerton College and enroll in other classes.</w:t>
      </w:r>
    </w:p>
    <w:p w:rsidRPr="00787B5D" w:rsidR="004A37DD" w:rsidP="004A37DD" w:rsidRDefault="004A37DD" w14:paraId="1C70CE31" w14:textId="77777777"/>
    <w:p w:rsidRPr="00AC4161" w:rsidR="006E0C06" w:rsidP="006E0C06" w:rsidRDefault="006E0C06" w14:paraId="7059285F"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6E0C06" w:rsidP="006E0C06" w:rsidRDefault="006E0C06" w14:paraId="276EBBF3" w14:textId="77777777"/>
    <w:p w:rsidR="004A37DD" w:rsidP="006E0C06" w:rsidRDefault="004A37DD" w14:paraId="3C07B72D" w14:textId="03D4177D">
      <w:r w:rsidRPr="004A37DD">
        <w:t>No</w:t>
      </w:r>
    </w:p>
    <w:p w:rsidRPr="00AC4161" w:rsidR="004A37DD" w:rsidP="006E0C06" w:rsidRDefault="004A37DD" w14:paraId="680D116E" w14:textId="77777777"/>
    <w:p w:rsidRPr="00AC4161" w:rsidR="006E0C06" w:rsidP="006E0C06" w:rsidRDefault="006E0C06" w14:paraId="5E2D216F"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6E0C06" w:rsidP="006E0C06" w:rsidRDefault="006E0C06" w14:paraId="04687618" w14:textId="77777777"/>
    <w:p w:rsidR="004A37DD" w:rsidP="006E0C06" w:rsidRDefault="004A37DD" w14:paraId="576BB6B2" w14:textId="39451E96">
      <w:r w:rsidRPr="004A37DD">
        <w:t>Currently eSports is extremely popular with many high schools. Creating a pathway from high schools to college through ESports improves our department goals of increasing enrollment and increasing student success. Currently, enrolled students also demonstrate an interest in eSports curriculum and activities.</w:t>
      </w:r>
    </w:p>
    <w:p w:rsidR="004A37DD" w:rsidP="006E0C06" w:rsidRDefault="004A37DD" w14:paraId="54A590E3" w14:textId="77777777"/>
    <w:p w:rsidRPr="00787B5D" w:rsidR="006E0C06" w:rsidP="006E0C06" w:rsidRDefault="006E0C06" w14:paraId="3687373C" w14:textId="77777777">
      <w:pPr>
        <w:pStyle w:val="BodyText"/>
        <w:spacing w:before="25"/>
        <w:rPr>
          <w:b/>
          <w:bCs/>
        </w:rPr>
      </w:pPr>
      <w:r w:rsidRPr="00787B5D">
        <w:rPr>
          <w:b/>
          <w:bCs/>
        </w:rPr>
        <w:t>For each separate resource request, complete this chart with details of the request:</w:t>
      </w:r>
    </w:p>
    <w:p w:rsidR="006E0C06" w:rsidP="006E0C06" w:rsidRDefault="006E0C06" w14:paraId="7C5EBB54"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6E0C06" w:rsidTr="00973976" w14:paraId="40AFB235" w14:textId="77777777">
        <w:trPr>
          <w:trHeight w:val="872"/>
        </w:trPr>
        <w:tc>
          <w:tcPr>
            <w:tcW w:w="3050" w:type="dxa"/>
            <w:shd w:val="clear" w:color="auto" w:fill="22405F"/>
          </w:tcPr>
          <w:p w:rsidR="006E0C06" w:rsidP="00973976" w:rsidRDefault="006E0C06" w14:paraId="5945911B" w14:textId="77777777">
            <w:pPr>
              <w:pStyle w:val="TableParagraph"/>
              <w:spacing w:before="57"/>
            </w:pPr>
          </w:p>
          <w:p w:rsidR="006E0C06" w:rsidP="00973976" w:rsidRDefault="006E0C06" w14:paraId="5CDCA1EE"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6E0C06" w:rsidP="00973976" w:rsidRDefault="006E0C06" w14:paraId="173D2199" w14:textId="77777777">
            <w:pPr>
              <w:pStyle w:val="TableParagraph"/>
              <w:spacing w:before="57"/>
            </w:pPr>
          </w:p>
          <w:p w:rsidR="006E0C06" w:rsidP="00973976" w:rsidRDefault="006E0C06" w14:paraId="1F3EA0E8" w14:textId="77777777">
            <w:pPr>
              <w:pStyle w:val="TableParagraph"/>
              <w:ind w:left="108"/>
              <w:rPr>
                <w:b/>
              </w:rPr>
            </w:pPr>
          </w:p>
        </w:tc>
      </w:tr>
      <w:tr w:rsidR="006E0C06" w:rsidTr="00973976" w14:paraId="014B59F8" w14:textId="77777777">
        <w:trPr>
          <w:trHeight w:val="601"/>
        </w:trPr>
        <w:tc>
          <w:tcPr>
            <w:tcW w:w="3050" w:type="dxa"/>
          </w:tcPr>
          <w:p w:rsidR="006E0C06" w:rsidP="00973976" w:rsidRDefault="006E0C06" w14:paraId="2F54717F" w14:textId="77777777">
            <w:pPr>
              <w:pStyle w:val="TableParagraph"/>
              <w:spacing w:before="173"/>
              <w:ind w:left="328"/>
            </w:pPr>
            <w:r>
              <w:rPr>
                <w:spacing w:val="-2"/>
              </w:rPr>
              <w:t>Personnel</w:t>
            </w:r>
          </w:p>
        </w:tc>
        <w:tc>
          <w:tcPr>
            <w:tcW w:w="2851" w:type="dxa"/>
          </w:tcPr>
          <w:p w:rsidR="006E0C06" w:rsidP="00973976" w:rsidRDefault="006E0C06" w14:paraId="5592F199" w14:textId="77777777">
            <w:pPr>
              <w:pStyle w:val="TableParagraph"/>
              <w:spacing w:before="173"/>
              <w:jc w:val="center"/>
            </w:pPr>
          </w:p>
        </w:tc>
      </w:tr>
      <w:tr w:rsidR="006E0C06" w:rsidTr="00973976" w14:paraId="4FAD7C2D" w14:textId="77777777">
        <w:trPr>
          <w:trHeight w:val="599"/>
        </w:trPr>
        <w:tc>
          <w:tcPr>
            <w:tcW w:w="3050" w:type="dxa"/>
          </w:tcPr>
          <w:p w:rsidR="006E0C06" w:rsidP="00973976" w:rsidRDefault="006E0C06" w14:paraId="42C73B56" w14:textId="77777777">
            <w:pPr>
              <w:pStyle w:val="TableParagraph"/>
              <w:spacing w:before="171"/>
              <w:ind w:left="328"/>
            </w:pPr>
            <w:r>
              <w:rPr>
                <w:spacing w:val="-2"/>
              </w:rPr>
              <w:t>Facilities</w:t>
            </w:r>
          </w:p>
        </w:tc>
        <w:tc>
          <w:tcPr>
            <w:tcW w:w="2851" w:type="dxa"/>
          </w:tcPr>
          <w:p w:rsidR="006E0C06" w:rsidP="00973976" w:rsidRDefault="006E0C06" w14:paraId="703C2D94" w14:textId="77777777">
            <w:pPr>
              <w:pStyle w:val="TableParagraph"/>
              <w:rPr>
                <w:sz w:val="20"/>
              </w:rPr>
            </w:pPr>
          </w:p>
        </w:tc>
      </w:tr>
      <w:tr w:rsidR="006E0C06" w:rsidTr="00973976" w14:paraId="67C3EB22" w14:textId="77777777">
        <w:trPr>
          <w:trHeight w:val="601"/>
        </w:trPr>
        <w:tc>
          <w:tcPr>
            <w:tcW w:w="3050" w:type="dxa"/>
          </w:tcPr>
          <w:p w:rsidR="006E0C06" w:rsidP="00973976" w:rsidRDefault="006E0C06" w14:paraId="4D81BC77" w14:textId="77777777">
            <w:pPr>
              <w:pStyle w:val="TableParagraph"/>
              <w:spacing w:before="173"/>
              <w:ind w:left="328"/>
            </w:pPr>
            <w:r>
              <w:rPr>
                <w:spacing w:val="-2"/>
              </w:rPr>
              <w:t>Supplies</w:t>
            </w:r>
          </w:p>
        </w:tc>
        <w:tc>
          <w:tcPr>
            <w:tcW w:w="2851" w:type="dxa"/>
          </w:tcPr>
          <w:p w:rsidR="006E0C06" w:rsidP="00973976" w:rsidRDefault="006E0C06" w14:paraId="0527ED36" w14:textId="77777777">
            <w:pPr>
              <w:pStyle w:val="TableParagraph"/>
              <w:rPr>
                <w:sz w:val="20"/>
              </w:rPr>
            </w:pPr>
          </w:p>
        </w:tc>
      </w:tr>
      <w:tr w:rsidR="006E0C06" w:rsidTr="00973976" w14:paraId="3D00E321" w14:textId="77777777">
        <w:trPr>
          <w:trHeight w:val="599"/>
        </w:trPr>
        <w:tc>
          <w:tcPr>
            <w:tcW w:w="3050" w:type="dxa"/>
          </w:tcPr>
          <w:p w:rsidR="006E0C06" w:rsidP="00973976" w:rsidRDefault="006E0C06" w14:paraId="6220723B" w14:textId="77777777">
            <w:pPr>
              <w:pStyle w:val="TableParagraph"/>
              <w:spacing w:before="171"/>
              <w:ind w:left="328"/>
            </w:pPr>
            <w:r>
              <w:t>Computer</w:t>
            </w:r>
            <w:r>
              <w:rPr>
                <w:spacing w:val="-5"/>
              </w:rPr>
              <w:t xml:space="preserve"> </w:t>
            </w:r>
            <w:r>
              <w:rPr>
                <w:spacing w:val="-2"/>
              </w:rPr>
              <w:t>Hardware</w:t>
            </w:r>
          </w:p>
        </w:tc>
        <w:tc>
          <w:tcPr>
            <w:tcW w:w="2851" w:type="dxa"/>
          </w:tcPr>
          <w:p w:rsidRPr="004A37DD" w:rsidR="004A37DD" w:rsidP="004A37DD" w:rsidRDefault="004A37DD" w14:paraId="728E832A" w14:textId="77777777">
            <w:pPr>
              <w:pStyle w:val="TableParagraph"/>
              <w:rPr>
                <w:sz w:val="20"/>
              </w:rPr>
            </w:pPr>
            <w:r w:rsidRPr="004A37DD">
              <w:rPr>
                <w:sz w:val="20"/>
              </w:rPr>
              <w:t xml:space="preserve">15 gaming </w:t>
            </w:r>
            <w:proofErr w:type="gramStart"/>
            <w:r w:rsidRPr="004A37DD">
              <w:rPr>
                <w:sz w:val="20"/>
              </w:rPr>
              <w:t>mice @</w:t>
            </w:r>
            <w:proofErr w:type="gramEnd"/>
            <w:r w:rsidRPr="004A37DD">
              <w:rPr>
                <w:sz w:val="20"/>
              </w:rPr>
              <w:t xml:space="preserve"> $100 each totaling $1,500</w:t>
            </w:r>
          </w:p>
          <w:p w:rsidRPr="004A37DD" w:rsidR="004A37DD" w:rsidP="004A37DD" w:rsidRDefault="004A37DD" w14:paraId="604AE934" w14:textId="77777777">
            <w:pPr>
              <w:pStyle w:val="TableParagraph"/>
              <w:rPr>
                <w:sz w:val="20"/>
              </w:rPr>
            </w:pPr>
          </w:p>
          <w:p w:rsidRPr="004A37DD" w:rsidR="004A37DD" w:rsidP="004A37DD" w:rsidRDefault="004A37DD" w14:paraId="34E14EFA" w14:textId="77777777">
            <w:pPr>
              <w:pStyle w:val="TableParagraph"/>
              <w:rPr>
                <w:sz w:val="20"/>
              </w:rPr>
            </w:pPr>
            <w:r w:rsidRPr="004A37DD">
              <w:rPr>
                <w:sz w:val="20"/>
              </w:rPr>
              <w:t xml:space="preserve">15 ESports quality gaming </w:t>
            </w:r>
            <w:proofErr w:type="gramStart"/>
            <w:r w:rsidRPr="004A37DD">
              <w:rPr>
                <w:sz w:val="20"/>
              </w:rPr>
              <w:t>chairs @</w:t>
            </w:r>
            <w:proofErr w:type="gramEnd"/>
            <w:r w:rsidRPr="004A37DD">
              <w:rPr>
                <w:sz w:val="20"/>
              </w:rPr>
              <w:t xml:space="preserve"> $1,000 each totaling $15,000</w:t>
            </w:r>
          </w:p>
          <w:p w:rsidRPr="004A37DD" w:rsidR="004A37DD" w:rsidP="004A37DD" w:rsidRDefault="004A37DD" w14:paraId="429F938E" w14:textId="77777777">
            <w:pPr>
              <w:pStyle w:val="TableParagraph"/>
              <w:rPr>
                <w:sz w:val="20"/>
              </w:rPr>
            </w:pPr>
          </w:p>
          <w:p w:rsidRPr="004A37DD" w:rsidR="004A37DD" w:rsidP="004A37DD" w:rsidRDefault="004A37DD" w14:paraId="7EEC740A" w14:textId="77777777">
            <w:pPr>
              <w:pStyle w:val="TableParagraph"/>
              <w:rPr>
                <w:sz w:val="20"/>
              </w:rPr>
            </w:pPr>
            <w:r w:rsidRPr="004A37DD">
              <w:rPr>
                <w:sz w:val="20"/>
              </w:rPr>
              <w:t xml:space="preserve">15 </w:t>
            </w:r>
            <w:proofErr w:type="gramStart"/>
            <w:r w:rsidRPr="004A37DD">
              <w:rPr>
                <w:sz w:val="20"/>
              </w:rPr>
              <w:t>Laptops @</w:t>
            </w:r>
            <w:proofErr w:type="gramEnd"/>
            <w:r w:rsidRPr="004A37DD">
              <w:rPr>
                <w:sz w:val="20"/>
              </w:rPr>
              <w:t xml:space="preserve"> $3,500 each totaling $52,500</w:t>
            </w:r>
          </w:p>
          <w:p w:rsidRPr="004A37DD" w:rsidR="004A37DD" w:rsidP="004A37DD" w:rsidRDefault="004A37DD" w14:paraId="502CB272" w14:textId="77777777">
            <w:pPr>
              <w:pStyle w:val="TableParagraph"/>
              <w:rPr>
                <w:sz w:val="20"/>
              </w:rPr>
            </w:pPr>
            <w:r w:rsidRPr="004A37DD">
              <w:rPr>
                <w:sz w:val="20"/>
              </w:rPr>
              <w:t>Specifications</w:t>
            </w:r>
          </w:p>
          <w:p w:rsidRPr="004A37DD" w:rsidR="004A37DD" w:rsidP="004A37DD" w:rsidRDefault="004A37DD" w14:paraId="5DC6A158" w14:textId="77777777">
            <w:pPr>
              <w:pStyle w:val="TableParagraph"/>
              <w:rPr>
                <w:sz w:val="20"/>
              </w:rPr>
            </w:pPr>
            <w:r w:rsidRPr="004A37DD">
              <w:rPr>
                <w:sz w:val="20"/>
              </w:rPr>
              <w:t>•</w:t>
            </w:r>
            <w:r w:rsidRPr="004A37DD">
              <w:rPr>
                <w:sz w:val="20"/>
              </w:rPr>
              <w:tab/>
            </w:r>
            <w:r w:rsidRPr="004A37DD">
              <w:rPr>
                <w:sz w:val="20"/>
              </w:rPr>
              <w:t>Graphics Card: NVIDIA GeForce RTX 4090</w:t>
            </w:r>
          </w:p>
          <w:p w:rsidRPr="004A37DD" w:rsidR="004A37DD" w:rsidP="004A37DD" w:rsidRDefault="004A37DD" w14:paraId="28289652" w14:textId="77777777">
            <w:pPr>
              <w:pStyle w:val="TableParagraph"/>
              <w:rPr>
                <w:sz w:val="20"/>
              </w:rPr>
            </w:pPr>
            <w:r w:rsidRPr="004A37DD">
              <w:rPr>
                <w:sz w:val="20"/>
              </w:rPr>
              <w:t>•</w:t>
            </w:r>
            <w:r w:rsidRPr="004A37DD">
              <w:rPr>
                <w:sz w:val="20"/>
              </w:rPr>
              <w:tab/>
            </w:r>
            <w:r w:rsidRPr="004A37DD">
              <w:rPr>
                <w:sz w:val="20"/>
              </w:rPr>
              <w:t>Processor: Intel Core i9-14900HX, 14th Generation</w:t>
            </w:r>
          </w:p>
          <w:p w:rsidRPr="004A37DD" w:rsidR="004A37DD" w:rsidP="004A37DD" w:rsidRDefault="004A37DD" w14:paraId="381B8A1A" w14:textId="77777777">
            <w:pPr>
              <w:pStyle w:val="TableParagraph"/>
              <w:rPr>
                <w:sz w:val="20"/>
              </w:rPr>
            </w:pPr>
            <w:r w:rsidRPr="004A37DD">
              <w:rPr>
                <w:sz w:val="20"/>
              </w:rPr>
              <w:t>•</w:t>
            </w:r>
            <w:r w:rsidRPr="004A37DD">
              <w:rPr>
                <w:sz w:val="20"/>
              </w:rPr>
              <w:tab/>
            </w:r>
            <w:r w:rsidRPr="004A37DD">
              <w:rPr>
                <w:sz w:val="20"/>
              </w:rPr>
              <w:t>Display: 16-inch OLED, QHD+ resolution, 240Hz refresh rate</w:t>
            </w:r>
          </w:p>
          <w:p w:rsidRPr="004A37DD" w:rsidR="004A37DD" w:rsidP="004A37DD" w:rsidRDefault="004A37DD" w14:paraId="138DD7C5" w14:textId="77777777">
            <w:pPr>
              <w:pStyle w:val="TableParagraph"/>
              <w:rPr>
                <w:sz w:val="20"/>
              </w:rPr>
            </w:pPr>
            <w:r w:rsidRPr="004A37DD">
              <w:rPr>
                <w:sz w:val="20"/>
              </w:rPr>
              <w:t>•</w:t>
            </w:r>
            <w:r w:rsidRPr="004A37DD">
              <w:rPr>
                <w:sz w:val="20"/>
              </w:rPr>
              <w:tab/>
            </w:r>
            <w:r w:rsidRPr="004A37DD">
              <w:rPr>
                <w:sz w:val="20"/>
              </w:rPr>
              <w:t>Memory (RAM): 32GB</w:t>
            </w:r>
          </w:p>
          <w:p w:rsidRPr="004A37DD" w:rsidR="004A37DD" w:rsidP="004A37DD" w:rsidRDefault="004A37DD" w14:paraId="439B6F9E" w14:textId="77777777">
            <w:pPr>
              <w:pStyle w:val="TableParagraph"/>
              <w:rPr>
                <w:sz w:val="20"/>
              </w:rPr>
            </w:pPr>
            <w:r w:rsidRPr="004A37DD">
              <w:rPr>
                <w:sz w:val="20"/>
              </w:rPr>
              <w:t>•</w:t>
            </w:r>
            <w:r w:rsidRPr="004A37DD">
              <w:rPr>
                <w:sz w:val="20"/>
              </w:rPr>
              <w:tab/>
            </w:r>
            <w:r w:rsidRPr="004A37DD">
              <w:rPr>
                <w:sz w:val="20"/>
              </w:rPr>
              <w:t>Storage: 2TB SSD</w:t>
            </w:r>
          </w:p>
          <w:p w:rsidRPr="004A37DD" w:rsidR="004A37DD" w:rsidP="004A37DD" w:rsidRDefault="004A37DD" w14:paraId="3D15CC14" w14:textId="77777777">
            <w:pPr>
              <w:pStyle w:val="TableParagraph"/>
              <w:rPr>
                <w:sz w:val="20"/>
              </w:rPr>
            </w:pPr>
            <w:r w:rsidRPr="004A37DD">
              <w:rPr>
                <w:sz w:val="20"/>
              </w:rPr>
              <w:t>•</w:t>
            </w:r>
            <w:r w:rsidRPr="004A37DD">
              <w:rPr>
                <w:sz w:val="20"/>
              </w:rPr>
              <w:tab/>
            </w:r>
            <w:r w:rsidRPr="004A37DD">
              <w:rPr>
                <w:sz w:val="20"/>
              </w:rPr>
              <w:t>Operating System: Windows 11</w:t>
            </w:r>
          </w:p>
          <w:p w:rsidRPr="004A37DD" w:rsidR="004A37DD" w:rsidP="004A37DD" w:rsidRDefault="004A37DD" w14:paraId="0842E047" w14:textId="77777777">
            <w:pPr>
              <w:pStyle w:val="TableParagraph"/>
              <w:rPr>
                <w:sz w:val="20"/>
              </w:rPr>
            </w:pPr>
            <w:r w:rsidRPr="004A37DD">
              <w:rPr>
                <w:sz w:val="20"/>
              </w:rPr>
              <w:t>•</w:t>
            </w:r>
            <w:r w:rsidRPr="004A37DD">
              <w:rPr>
                <w:sz w:val="20"/>
              </w:rPr>
              <w:tab/>
            </w:r>
            <w:r w:rsidRPr="004A37DD">
              <w:rPr>
                <w:sz w:val="20"/>
              </w:rPr>
              <w:t>Keyboard: Razer Chroma RGB</w:t>
            </w:r>
          </w:p>
          <w:p w:rsidRPr="004A37DD" w:rsidR="004A37DD" w:rsidP="004A37DD" w:rsidRDefault="004A37DD" w14:paraId="08A2C270" w14:textId="77777777">
            <w:pPr>
              <w:pStyle w:val="TableParagraph"/>
              <w:rPr>
                <w:sz w:val="20"/>
              </w:rPr>
            </w:pPr>
            <w:r w:rsidRPr="004A37DD">
              <w:rPr>
                <w:sz w:val="20"/>
              </w:rPr>
              <w:t>•</w:t>
            </w:r>
            <w:r w:rsidRPr="004A37DD">
              <w:rPr>
                <w:sz w:val="20"/>
              </w:rPr>
              <w:tab/>
            </w:r>
            <w:r w:rsidRPr="004A37DD">
              <w:rPr>
                <w:sz w:val="20"/>
              </w:rPr>
              <w:t>Feature: Snap Tap technology</w:t>
            </w:r>
          </w:p>
          <w:p w:rsidRPr="004A37DD" w:rsidR="004A37DD" w:rsidP="004A37DD" w:rsidRDefault="004A37DD" w14:paraId="6709F077" w14:textId="77777777">
            <w:pPr>
              <w:pStyle w:val="TableParagraph"/>
              <w:rPr>
                <w:sz w:val="20"/>
              </w:rPr>
            </w:pPr>
            <w:r w:rsidRPr="004A37DD">
              <w:rPr>
                <w:sz w:val="20"/>
              </w:rPr>
              <w:t>Gaming Consoles</w:t>
            </w:r>
          </w:p>
          <w:p w:rsidRPr="004A37DD" w:rsidR="004A37DD" w:rsidP="004A37DD" w:rsidRDefault="004A37DD" w14:paraId="035B04C3" w14:textId="77777777">
            <w:pPr>
              <w:pStyle w:val="TableParagraph"/>
              <w:rPr>
                <w:sz w:val="20"/>
              </w:rPr>
            </w:pPr>
            <w:r w:rsidRPr="004A37DD">
              <w:rPr>
                <w:sz w:val="20"/>
              </w:rPr>
              <w:t>•</w:t>
            </w:r>
            <w:r w:rsidRPr="004A37DD">
              <w:rPr>
                <w:sz w:val="20"/>
              </w:rPr>
              <w:tab/>
            </w:r>
            <w:r w:rsidRPr="004A37DD">
              <w:rPr>
                <w:sz w:val="20"/>
              </w:rPr>
              <w:t xml:space="preserve">Nintendo Switch (OLED Model): 2 </w:t>
            </w:r>
            <w:proofErr w:type="gramStart"/>
            <w:r w:rsidRPr="004A37DD">
              <w:rPr>
                <w:sz w:val="20"/>
              </w:rPr>
              <w:t>units @</w:t>
            </w:r>
            <w:proofErr w:type="gramEnd"/>
            <w:r w:rsidRPr="004A37DD">
              <w:rPr>
                <w:sz w:val="20"/>
              </w:rPr>
              <w:t xml:space="preserve"> $350 each = $700</w:t>
            </w:r>
          </w:p>
          <w:p w:rsidRPr="004A37DD" w:rsidR="004A37DD" w:rsidP="004A37DD" w:rsidRDefault="004A37DD" w14:paraId="55D26629" w14:textId="77777777">
            <w:pPr>
              <w:pStyle w:val="TableParagraph"/>
              <w:rPr>
                <w:sz w:val="20"/>
              </w:rPr>
            </w:pPr>
            <w:r w:rsidRPr="004A37DD">
              <w:rPr>
                <w:sz w:val="20"/>
              </w:rPr>
              <w:t>•</w:t>
            </w:r>
            <w:r w:rsidRPr="004A37DD">
              <w:rPr>
                <w:sz w:val="20"/>
              </w:rPr>
              <w:tab/>
            </w:r>
            <w:r w:rsidRPr="004A37DD">
              <w:rPr>
                <w:sz w:val="20"/>
              </w:rPr>
              <w:t xml:space="preserve">PlayStation 5: 2 </w:t>
            </w:r>
            <w:proofErr w:type="gramStart"/>
            <w:r w:rsidRPr="004A37DD">
              <w:rPr>
                <w:sz w:val="20"/>
              </w:rPr>
              <w:t>units @</w:t>
            </w:r>
            <w:proofErr w:type="gramEnd"/>
            <w:r w:rsidRPr="004A37DD">
              <w:rPr>
                <w:sz w:val="20"/>
              </w:rPr>
              <w:t xml:space="preserve"> $500 each = $1,000</w:t>
            </w:r>
          </w:p>
          <w:p w:rsidRPr="004A37DD" w:rsidR="004A37DD" w:rsidP="004A37DD" w:rsidRDefault="004A37DD" w14:paraId="03A60B04" w14:textId="77777777">
            <w:pPr>
              <w:pStyle w:val="TableParagraph"/>
              <w:rPr>
                <w:sz w:val="20"/>
              </w:rPr>
            </w:pPr>
            <w:r w:rsidRPr="004A37DD">
              <w:rPr>
                <w:sz w:val="20"/>
              </w:rPr>
              <w:t>•</w:t>
            </w:r>
            <w:r w:rsidRPr="004A37DD">
              <w:rPr>
                <w:sz w:val="20"/>
              </w:rPr>
              <w:tab/>
            </w:r>
            <w:r w:rsidRPr="004A37DD">
              <w:rPr>
                <w:sz w:val="20"/>
              </w:rPr>
              <w:t xml:space="preserve">Xbox Series X: 2 </w:t>
            </w:r>
            <w:proofErr w:type="gramStart"/>
            <w:r w:rsidRPr="004A37DD">
              <w:rPr>
                <w:sz w:val="20"/>
              </w:rPr>
              <w:t>units @</w:t>
            </w:r>
            <w:proofErr w:type="gramEnd"/>
            <w:r w:rsidRPr="004A37DD">
              <w:rPr>
                <w:sz w:val="20"/>
              </w:rPr>
              <w:t xml:space="preserve"> $500 each = $1,000</w:t>
            </w:r>
          </w:p>
          <w:p w:rsidRPr="004A37DD" w:rsidR="004A37DD" w:rsidP="004A37DD" w:rsidRDefault="004A37DD" w14:paraId="14013CF2" w14:textId="77777777">
            <w:pPr>
              <w:pStyle w:val="TableParagraph"/>
              <w:rPr>
                <w:sz w:val="20"/>
              </w:rPr>
            </w:pPr>
          </w:p>
          <w:p w:rsidRPr="004A37DD" w:rsidR="004A37DD" w:rsidP="004A37DD" w:rsidRDefault="004A37DD" w14:paraId="0E8BD500" w14:textId="77777777">
            <w:pPr>
              <w:pStyle w:val="TableParagraph"/>
              <w:rPr>
                <w:sz w:val="20"/>
              </w:rPr>
            </w:pPr>
            <w:r w:rsidRPr="004A37DD">
              <w:rPr>
                <w:sz w:val="20"/>
              </w:rPr>
              <w:t>Controllers</w:t>
            </w:r>
          </w:p>
          <w:p w:rsidRPr="004A37DD" w:rsidR="004A37DD" w:rsidP="004A37DD" w:rsidRDefault="004A37DD" w14:paraId="2577269C" w14:textId="77777777">
            <w:pPr>
              <w:pStyle w:val="TableParagraph"/>
              <w:rPr>
                <w:sz w:val="20"/>
              </w:rPr>
            </w:pPr>
            <w:r w:rsidRPr="004A37DD">
              <w:rPr>
                <w:sz w:val="20"/>
              </w:rPr>
              <w:t>•</w:t>
            </w:r>
            <w:r w:rsidRPr="004A37DD">
              <w:rPr>
                <w:sz w:val="20"/>
              </w:rPr>
              <w:tab/>
            </w:r>
            <w:r w:rsidRPr="004A37DD">
              <w:rPr>
                <w:sz w:val="20"/>
              </w:rPr>
              <w:t xml:space="preserve">Nintendo Switch Joy-Con (Pair): 4 </w:t>
            </w:r>
            <w:proofErr w:type="gramStart"/>
            <w:r w:rsidRPr="004A37DD">
              <w:rPr>
                <w:sz w:val="20"/>
              </w:rPr>
              <w:t>pairs @</w:t>
            </w:r>
            <w:proofErr w:type="gramEnd"/>
            <w:r w:rsidRPr="004A37DD">
              <w:rPr>
                <w:sz w:val="20"/>
              </w:rPr>
              <w:t xml:space="preserve"> $80 each = $320</w:t>
            </w:r>
          </w:p>
          <w:p w:rsidRPr="004A37DD" w:rsidR="004A37DD" w:rsidP="004A37DD" w:rsidRDefault="004A37DD" w14:paraId="6710FEB1" w14:textId="77777777">
            <w:pPr>
              <w:pStyle w:val="TableParagraph"/>
              <w:rPr>
                <w:sz w:val="20"/>
              </w:rPr>
            </w:pPr>
            <w:r w:rsidRPr="004A37DD">
              <w:rPr>
                <w:sz w:val="20"/>
              </w:rPr>
              <w:t>•</w:t>
            </w:r>
            <w:r w:rsidRPr="004A37DD">
              <w:rPr>
                <w:sz w:val="20"/>
              </w:rPr>
              <w:tab/>
            </w:r>
            <w:r w:rsidRPr="004A37DD">
              <w:rPr>
                <w:sz w:val="20"/>
              </w:rPr>
              <w:t xml:space="preserve">Nintendo Switch Pro Controller: 2 </w:t>
            </w:r>
            <w:proofErr w:type="gramStart"/>
            <w:r w:rsidRPr="004A37DD">
              <w:rPr>
                <w:sz w:val="20"/>
              </w:rPr>
              <w:t>units @</w:t>
            </w:r>
            <w:proofErr w:type="gramEnd"/>
            <w:r w:rsidRPr="004A37DD">
              <w:rPr>
                <w:sz w:val="20"/>
              </w:rPr>
              <w:t xml:space="preserve"> $70 each = $140</w:t>
            </w:r>
          </w:p>
          <w:p w:rsidRPr="004A37DD" w:rsidR="004A37DD" w:rsidP="004A37DD" w:rsidRDefault="004A37DD" w14:paraId="1207CC35" w14:textId="77777777">
            <w:pPr>
              <w:pStyle w:val="TableParagraph"/>
              <w:rPr>
                <w:sz w:val="20"/>
              </w:rPr>
            </w:pPr>
            <w:r w:rsidRPr="004A37DD">
              <w:rPr>
                <w:sz w:val="20"/>
              </w:rPr>
              <w:t>•</w:t>
            </w:r>
            <w:r w:rsidRPr="004A37DD">
              <w:rPr>
                <w:sz w:val="20"/>
              </w:rPr>
              <w:tab/>
            </w:r>
            <w:r w:rsidRPr="004A37DD">
              <w:rPr>
                <w:sz w:val="20"/>
              </w:rPr>
              <w:t xml:space="preserve">PlayStation </w:t>
            </w:r>
            <w:proofErr w:type="spellStart"/>
            <w:r w:rsidRPr="004A37DD">
              <w:rPr>
                <w:sz w:val="20"/>
              </w:rPr>
              <w:t>DualSense</w:t>
            </w:r>
            <w:proofErr w:type="spellEnd"/>
            <w:r w:rsidRPr="004A37DD">
              <w:rPr>
                <w:sz w:val="20"/>
              </w:rPr>
              <w:t xml:space="preserve"> Wireless Controller: 6 </w:t>
            </w:r>
            <w:proofErr w:type="gramStart"/>
            <w:r w:rsidRPr="004A37DD">
              <w:rPr>
                <w:sz w:val="20"/>
              </w:rPr>
              <w:t>units @</w:t>
            </w:r>
            <w:proofErr w:type="gramEnd"/>
            <w:r w:rsidRPr="004A37DD">
              <w:rPr>
                <w:sz w:val="20"/>
              </w:rPr>
              <w:t xml:space="preserve"> $70 each = $420</w:t>
            </w:r>
          </w:p>
          <w:p w:rsidRPr="004A37DD" w:rsidR="004A37DD" w:rsidP="004A37DD" w:rsidRDefault="004A37DD" w14:paraId="5031C30D" w14:textId="77777777">
            <w:pPr>
              <w:pStyle w:val="TableParagraph"/>
              <w:rPr>
                <w:sz w:val="20"/>
              </w:rPr>
            </w:pPr>
            <w:r w:rsidRPr="004A37DD">
              <w:rPr>
                <w:sz w:val="20"/>
              </w:rPr>
              <w:t>•</w:t>
            </w:r>
            <w:r w:rsidRPr="004A37DD">
              <w:rPr>
                <w:sz w:val="20"/>
              </w:rPr>
              <w:tab/>
            </w:r>
            <w:r w:rsidRPr="004A37DD">
              <w:rPr>
                <w:sz w:val="20"/>
              </w:rPr>
              <w:t xml:space="preserve">Xbox Wireless Controller: 6 </w:t>
            </w:r>
            <w:proofErr w:type="gramStart"/>
            <w:r w:rsidRPr="004A37DD">
              <w:rPr>
                <w:sz w:val="20"/>
              </w:rPr>
              <w:t>units @</w:t>
            </w:r>
            <w:proofErr w:type="gramEnd"/>
            <w:r w:rsidRPr="004A37DD">
              <w:rPr>
                <w:sz w:val="20"/>
              </w:rPr>
              <w:t xml:space="preserve"> $60 each = $360</w:t>
            </w:r>
          </w:p>
          <w:p w:rsidRPr="004A37DD" w:rsidR="004A37DD" w:rsidP="004A37DD" w:rsidRDefault="004A37DD" w14:paraId="2014B399" w14:textId="77777777">
            <w:pPr>
              <w:pStyle w:val="TableParagraph"/>
              <w:rPr>
                <w:sz w:val="20"/>
              </w:rPr>
            </w:pPr>
          </w:p>
          <w:p w:rsidRPr="004A37DD" w:rsidR="004A37DD" w:rsidP="004A37DD" w:rsidRDefault="004A37DD" w14:paraId="553AC14F" w14:textId="77777777">
            <w:pPr>
              <w:pStyle w:val="TableParagraph"/>
              <w:rPr>
                <w:sz w:val="20"/>
              </w:rPr>
            </w:pPr>
            <w:r w:rsidRPr="004A37DD">
              <w:rPr>
                <w:sz w:val="20"/>
              </w:rPr>
              <w:t>Additional Gaming Accessories</w:t>
            </w:r>
          </w:p>
          <w:p w:rsidRPr="004A37DD" w:rsidR="004A37DD" w:rsidP="004A37DD" w:rsidRDefault="004A37DD" w14:paraId="4A16CD8A" w14:textId="77777777">
            <w:pPr>
              <w:pStyle w:val="TableParagraph"/>
              <w:rPr>
                <w:sz w:val="20"/>
              </w:rPr>
            </w:pPr>
            <w:r w:rsidRPr="004A37DD">
              <w:rPr>
                <w:sz w:val="20"/>
              </w:rPr>
              <w:t>•</w:t>
            </w:r>
            <w:r w:rsidRPr="004A37DD">
              <w:rPr>
                <w:sz w:val="20"/>
              </w:rPr>
              <w:tab/>
            </w:r>
            <w:r w:rsidRPr="004A37DD">
              <w:rPr>
                <w:sz w:val="20"/>
              </w:rPr>
              <w:t xml:space="preserve">Nintendo Switch Dock Set: 2 </w:t>
            </w:r>
            <w:proofErr w:type="gramStart"/>
            <w:r w:rsidRPr="004A37DD">
              <w:rPr>
                <w:sz w:val="20"/>
              </w:rPr>
              <w:t>units @</w:t>
            </w:r>
            <w:proofErr w:type="gramEnd"/>
            <w:r w:rsidRPr="004A37DD">
              <w:rPr>
                <w:sz w:val="20"/>
              </w:rPr>
              <w:t xml:space="preserve"> $90 each = $180</w:t>
            </w:r>
          </w:p>
          <w:p w:rsidRPr="004A37DD" w:rsidR="004A37DD" w:rsidP="004A37DD" w:rsidRDefault="004A37DD" w14:paraId="67D7F8CD" w14:textId="77777777">
            <w:pPr>
              <w:pStyle w:val="TableParagraph"/>
              <w:rPr>
                <w:sz w:val="20"/>
              </w:rPr>
            </w:pPr>
            <w:r w:rsidRPr="004A37DD">
              <w:rPr>
                <w:sz w:val="20"/>
              </w:rPr>
              <w:t>•</w:t>
            </w:r>
            <w:r w:rsidRPr="004A37DD">
              <w:rPr>
                <w:sz w:val="20"/>
              </w:rPr>
              <w:tab/>
            </w:r>
            <w:r w:rsidRPr="004A37DD">
              <w:rPr>
                <w:sz w:val="20"/>
              </w:rPr>
              <w:t>PlayStation 5 Charging Station (</w:t>
            </w:r>
            <w:proofErr w:type="spellStart"/>
            <w:r w:rsidRPr="004A37DD">
              <w:rPr>
                <w:sz w:val="20"/>
              </w:rPr>
              <w:t>DualSense</w:t>
            </w:r>
            <w:proofErr w:type="spellEnd"/>
            <w:r w:rsidRPr="004A37DD">
              <w:rPr>
                <w:sz w:val="20"/>
              </w:rPr>
              <w:t xml:space="preserve">): 2 </w:t>
            </w:r>
            <w:proofErr w:type="gramStart"/>
            <w:r w:rsidRPr="004A37DD">
              <w:rPr>
                <w:sz w:val="20"/>
              </w:rPr>
              <w:t>units @</w:t>
            </w:r>
            <w:proofErr w:type="gramEnd"/>
            <w:r w:rsidRPr="004A37DD">
              <w:rPr>
                <w:sz w:val="20"/>
              </w:rPr>
              <w:t xml:space="preserve"> $30 each = $60</w:t>
            </w:r>
          </w:p>
          <w:p w:rsidRPr="004A37DD" w:rsidR="004A37DD" w:rsidP="004A37DD" w:rsidRDefault="004A37DD" w14:paraId="6370D039" w14:textId="77777777">
            <w:pPr>
              <w:pStyle w:val="TableParagraph"/>
              <w:rPr>
                <w:sz w:val="20"/>
              </w:rPr>
            </w:pPr>
            <w:r w:rsidRPr="004A37DD">
              <w:rPr>
                <w:sz w:val="20"/>
              </w:rPr>
              <w:t>•</w:t>
            </w:r>
            <w:r w:rsidRPr="004A37DD">
              <w:rPr>
                <w:sz w:val="20"/>
              </w:rPr>
              <w:tab/>
            </w:r>
            <w:r w:rsidRPr="004A37DD">
              <w:rPr>
                <w:sz w:val="20"/>
              </w:rPr>
              <w:t xml:space="preserve">Xbox Play &amp; Charge Kit: 6 </w:t>
            </w:r>
            <w:proofErr w:type="gramStart"/>
            <w:r w:rsidRPr="004A37DD">
              <w:rPr>
                <w:sz w:val="20"/>
              </w:rPr>
              <w:t>units @</w:t>
            </w:r>
            <w:proofErr w:type="gramEnd"/>
            <w:r w:rsidRPr="004A37DD">
              <w:rPr>
                <w:sz w:val="20"/>
              </w:rPr>
              <w:t xml:space="preserve"> $25 each = $150</w:t>
            </w:r>
          </w:p>
          <w:p w:rsidRPr="004A37DD" w:rsidR="004A37DD" w:rsidP="004A37DD" w:rsidRDefault="004A37DD" w14:paraId="79F10F4B" w14:textId="77777777">
            <w:pPr>
              <w:pStyle w:val="TableParagraph"/>
              <w:rPr>
                <w:sz w:val="20"/>
              </w:rPr>
            </w:pPr>
            <w:r w:rsidRPr="004A37DD">
              <w:rPr>
                <w:sz w:val="20"/>
              </w:rPr>
              <w:t>•</w:t>
            </w:r>
            <w:r w:rsidRPr="004A37DD">
              <w:rPr>
                <w:sz w:val="20"/>
              </w:rPr>
              <w:tab/>
            </w:r>
            <w:r w:rsidRPr="004A37DD">
              <w:rPr>
                <w:sz w:val="20"/>
              </w:rPr>
              <w:t xml:space="preserve">Headsets (compatible with all consoles): 6 </w:t>
            </w:r>
            <w:proofErr w:type="gramStart"/>
            <w:r w:rsidRPr="004A37DD">
              <w:rPr>
                <w:sz w:val="20"/>
              </w:rPr>
              <w:t>units @</w:t>
            </w:r>
            <w:proofErr w:type="gramEnd"/>
            <w:r w:rsidRPr="004A37DD">
              <w:rPr>
                <w:sz w:val="20"/>
              </w:rPr>
              <w:t xml:space="preserve"> $80 each = $480</w:t>
            </w:r>
          </w:p>
          <w:p w:rsidRPr="004A37DD" w:rsidR="004A37DD" w:rsidP="004A37DD" w:rsidRDefault="004A37DD" w14:paraId="2FE4A25D" w14:textId="77777777">
            <w:pPr>
              <w:pStyle w:val="TableParagraph"/>
              <w:rPr>
                <w:sz w:val="20"/>
              </w:rPr>
            </w:pPr>
            <w:r w:rsidRPr="004A37DD">
              <w:rPr>
                <w:sz w:val="20"/>
              </w:rPr>
              <w:t>•</w:t>
            </w:r>
            <w:r w:rsidRPr="004A37DD">
              <w:rPr>
                <w:sz w:val="20"/>
              </w:rPr>
              <w:tab/>
            </w:r>
            <w:r w:rsidRPr="004A37DD">
              <w:rPr>
                <w:sz w:val="20"/>
              </w:rPr>
              <w:t xml:space="preserve">External SSD Storage </w:t>
            </w:r>
            <w:r w:rsidRPr="004A37DD">
              <w:rPr>
                <w:sz w:val="20"/>
              </w:rPr>
              <w:t xml:space="preserve">(2TB per console): 3 </w:t>
            </w:r>
            <w:proofErr w:type="gramStart"/>
            <w:r w:rsidRPr="004A37DD">
              <w:rPr>
                <w:sz w:val="20"/>
              </w:rPr>
              <w:t>units @</w:t>
            </w:r>
            <w:proofErr w:type="gramEnd"/>
            <w:r w:rsidRPr="004A37DD">
              <w:rPr>
                <w:sz w:val="20"/>
              </w:rPr>
              <w:t xml:space="preserve"> $200 each = $600</w:t>
            </w:r>
          </w:p>
          <w:p w:rsidRPr="004A37DD" w:rsidR="004A37DD" w:rsidP="004A37DD" w:rsidRDefault="004A37DD" w14:paraId="713595D6" w14:textId="77777777">
            <w:pPr>
              <w:pStyle w:val="TableParagraph"/>
              <w:rPr>
                <w:sz w:val="20"/>
              </w:rPr>
            </w:pPr>
            <w:r w:rsidRPr="004A37DD">
              <w:rPr>
                <w:sz w:val="20"/>
              </w:rPr>
              <w:t>Miscellaneous Accessories</w:t>
            </w:r>
          </w:p>
          <w:p w:rsidRPr="004A37DD" w:rsidR="004A37DD" w:rsidP="004A37DD" w:rsidRDefault="004A37DD" w14:paraId="2FC21A98" w14:textId="77777777">
            <w:pPr>
              <w:pStyle w:val="TableParagraph"/>
              <w:rPr>
                <w:sz w:val="20"/>
              </w:rPr>
            </w:pPr>
            <w:r w:rsidRPr="004A37DD">
              <w:rPr>
                <w:sz w:val="20"/>
              </w:rPr>
              <w:t>•</w:t>
            </w:r>
            <w:r w:rsidRPr="004A37DD">
              <w:rPr>
                <w:sz w:val="20"/>
              </w:rPr>
              <w:tab/>
            </w:r>
            <w:r w:rsidRPr="004A37DD">
              <w:rPr>
                <w:sz w:val="20"/>
              </w:rPr>
              <w:t xml:space="preserve">HDMI Cables (High-Speed, 6ft): 6 </w:t>
            </w:r>
            <w:proofErr w:type="gramStart"/>
            <w:r w:rsidRPr="004A37DD">
              <w:rPr>
                <w:sz w:val="20"/>
              </w:rPr>
              <w:t>units @</w:t>
            </w:r>
            <w:proofErr w:type="gramEnd"/>
            <w:r w:rsidRPr="004A37DD">
              <w:rPr>
                <w:sz w:val="20"/>
              </w:rPr>
              <w:t xml:space="preserve"> $10 each = $60</w:t>
            </w:r>
          </w:p>
          <w:p w:rsidRPr="004A37DD" w:rsidR="004A37DD" w:rsidP="004A37DD" w:rsidRDefault="004A37DD" w14:paraId="448309C4" w14:textId="77777777">
            <w:pPr>
              <w:pStyle w:val="TableParagraph"/>
              <w:rPr>
                <w:sz w:val="20"/>
              </w:rPr>
            </w:pPr>
            <w:r w:rsidRPr="004A37DD">
              <w:rPr>
                <w:sz w:val="20"/>
              </w:rPr>
              <w:t>•</w:t>
            </w:r>
            <w:r w:rsidRPr="004A37DD">
              <w:rPr>
                <w:sz w:val="20"/>
              </w:rPr>
              <w:tab/>
            </w:r>
            <w:r w:rsidRPr="004A37DD">
              <w:rPr>
                <w:sz w:val="20"/>
              </w:rPr>
              <w:t xml:space="preserve">Gaming Chairs: 6 </w:t>
            </w:r>
            <w:proofErr w:type="gramStart"/>
            <w:r w:rsidRPr="004A37DD">
              <w:rPr>
                <w:sz w:val="20"/>
              </w:rPr>
              <w:t>units @</w:t>
            </w:r>
            <w:proofErr w:type="gramEnd"/>
            <w:r w:rsidRPr="004A37DD">
              <w:rPr>
                <w:sz w:val="20"/>
              </w:rPr>
              <w:t xml:space="preserve"> $150 each = $900</w:t>
            </w:r>
          </w:p>
          <w:p w:rsidRPr="004A37DD" w:rsidR="004A37DD" w:rsidP="004A37DD" w:rsidRDefault="004A37DD" w14:paraId="721A8828" w14:textId="77777777">
            <w:pPr>
              <w:pStyle w:val="TableParagraph"/>
              <w:rPr>
                <w:sz w:val="20"/>
              </w:rPr>
            </w:pPr>
            <w:r w:rsidRPr="004A37DD">
              <w:rPr>
                <w:sz w:val="20"/>
              </w:rPr>
              <w:t>•</w:t>
            </w:r>
            <w:r w:rsidRPr="004A37DD">
              <w:rPr>
                <w:sz w:val="20"/>
              </w:rPr>
              <w:tab/>
            </w:r>
            <w:r w:rsidRPr="004A37DD">
              <w:rPr>
                <w:sz w:val="20"/>
              </w:rPr>
              <w:t xml:space="preserve">Surge Protector (6-outlet): 2 </w:t>
            </w:r>
            <w:proofErr w:type="gramStart"/>
            <w:r w:rsidRPr="004A37DD">
              <w:rPr>
                <w:sz w:val="20"/>
              </w:rPr>
              <w:t>units @</w:t>
            </w:r>
            <w:proofErr w:type="gramEnd"/>
            <w:r w:rsidRPr="004A37DD">
              <w:rPr>
                <w:sz w:val="20"/>
              </w:rPr>
              <w:t xml:space="preserve"> $30 each = $60</w:t>
            </w:r>
          </w:p>
          <w:p w:rsidRPr="004A37DD" w:rsidR="004A37DD" w:rsidP="004A37DD" w:rsidRDefault="004A37DD" w14:paraId="7EE64C35" w14:textId="77777777">
            <w:pPr>
              <w:pStyle w:val="TableParagraph"/>
              <w:rPr>
                <w:sz w:val="20"/>
              </w:rPr>
            </w:pPr>
          </w:p>
          <w:p w:rsidR="006E0C06" w:rsidP="004A37DD" w:rsidRDefault="004A37DD" w14:paraId="11CB3D71" w14:textId="640679D3">
            <w:pPr>
              <w:pStyle w:val="TableParagraph"/>
              <w:rPr>
                <w:sz w:val="20"/>
              </w:rPr>
            </w:pPr>
            <w:r w:rsidRPr="004A37DD">
              <w:rPr>
                <w:sz w:val="20"/>
              </w:rPr>
              <w:t>Total $75,430</w:t>
            </w:r>
          </w:p>
        </w:tc>
      </w:tr>
      <w:tr w:rsidR="006E0C06" w:rsidTr="00973976" w14:paraId="495E5D1C" w14:textId="77777777">
        <w:trPr>
          <w:trHeight w:val="599"/>
        </w:trPr>
        <w:tc>
          <w:tcPr>
            <w:tcW w:w="3050" w:type="dxa"/>
          </w:tcPr>
          <w:p w:rsidR="006E0C06" w:rsidP="00973976" w:rsidRDefault="006E0C06" w14:paraId="661642FA" w14:textId="77777777">
            <w:pPr>
              <w:pStyle w:val="TableParagraph"/>
              <w:spacing w:before="173"/>
              <w:ind w:left="328"/>
            </w:pPr>
            <w:r>
              <w:t>Computer</w:t>
            </w:r>
            <w:r>
              <w:rPr>
                <w:spacing w:val="-3"/>
              </w:rPr>
              <w:t xml:space="preserve"> </w:t>
            </w:r>
            <w:r>
              <w:rPr>
                <w:spacing w:val="-2"/>
              </w:rPr>
              <w:t>Software</w:t>
            </w:r>
          </w:p>
        </w:tc>
        <w:tc>
          <w:tcPr>
            <w:tcW w:w="2851" w:type="dxa"/>
          </w:tcPr>
          <w:p w:rsidR="006E0C06" w:rsidP="00973976" w:rsidRDefault="004A37DD" w14:paraId="7F14506D" w14:textId="7473D236">
            <w:pPr>
              <w:pStyle w:val="TableParagraph"/>
              <w:rPr>
                <w:sz w:val="20"/>
              </w:rPr>
            </w:pPr>
            <w:r w:rsidRPr="004A37DD">
              <w:rPr>
                <w:sz w:val="20"/>
              </w:rPr>
              <w:t>$ 18,000 (video game licenses)</w:t>
            </w:r>
          </w:p>
        </w:tc>
      </w:tr>
      <w:tr w:rsidR="006E0C06" w:rsidTr="00973976" w14:paraId="783672F8" w14:textId="77777777">
        <w:trPr>
          <w:trHeight w:val="601"/>
        </w:trPr>
        <w:tc>
          <w:tcPr>
            <w:tcW w:w="3050" w:type="dxa"/>
          </w:tcPr>
          <w:p w:rsidR="006E0C06" w:rsidP="00973976" w:rsidRDefault="006E0C06" w14:paraId="4426CA39" w14:textId="77777777">
            <w:pPr>
              <w:pStyle w:val="TableParagraph"/>
              <w:spacing w:before="173"/>
              <w:ind w:left="328"/>
            </w:pPr>
            <w:r>
              <w:rPr>
                <w:spacing w:val="-2"/>
              </w:rPr>
              <w:t>Training</w:t>
            </w:r>
          </w:p>
        </w:tc>
        <w:tc>
          <w:tcPr>
            <w:tcW w:w="2851" w:type="dxa"/>
          </w:tcPr>
          <w:p w:rsidR="006E0C06" w:rsidP="00973976" w:rsidRDefault="006E0C06" w14:paraId="1F28B863" w14:textId="77777777">
            <w:pPr>
              <w:pStyle w:val="TableParagraph"/>
              <w:rPr>
                <w:sz w:val="20"/>
              </w:rPr>
            </w:pPr>
          </w:p>
        </w:tc>
      </w:tr>
      <w:tr w:rsidR="006E0C06" w:rsidTr="00973976" w14:paraId="4B41BA41" w14:textId="77777777">
        <w:trPr>
          <w:trHeight w:val="599"/>
        </w:trPr>
        <w:tc>
          <w:tcPr>
            <w:tcW w:w="3050" w:type="dxa"/>
          </w:tcPr>
          <w:p w:rsidR="006E0C06" w:rsidP="00973976" w:rsidRDefault="006E0C06" w14:paraId="5BE59F76" w14:textId="77777777">
            <w:pPr>
              <w:pStyle w:val="TableParagraph"/>
              <w:spacing w:before="171"/>
              <w:ind w:left="328"/>
            </w:pPr>
            <w:r>
              <w:rPr>
                <w:spacing w:val="-2"/>
              </w:rPr>
              <w:t>Other</w:t>
            </w:r>
          </w:p>
        </w:tc>
        <w:tc>
          <w:tcPr>
            <w:tcW w:w="2851" w:type="dxa"/>
          </w:tcPr>
          <w:p w:rsidR="006E0C06" w:rsidP="00973976" w:rsidRDefault="006E0C06" w14:paraId="13234604" w14:textId="77777777">
            <w:pPr>
              <w:pStyle w:val="TableParagraph"/>
              <w:rPr>
                <w:sz w:val="20"/>
              </w:rPr>
            </w:pPr>
          </w:p>
        </w:tc>
      </w:tr>
      <w:tr w:rsidR="006E0C06" w:rsidTr="00973976" w14:paraId="6C4C1AAE" w14:textId="77777777">
        <w:trPr>
          <w:trHeight w:val="601"/>
        </w:trPr>
        <w:tc>
          <w:tcPr>
            <w:tcW w:w="3050" w:type="dxa"/>
          </w:tcPr>
          <w:p w:rsidR="006E0C06" w:rsidP="00973976" w:rsidRDefault="006E0C06" w14:paraId="33932F4C"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6E0C06" w:rsidP="00973976" w:rsidRDefault="006E0C06" w14:paraId="308A4EBA" w14:textId="77777777">
            <w:pPr>
              <w:pStyle w:val="TableParagraph"/>
              <w:jc w:val="center"/>
              <w:rPr>
                <w:sz w:val="20"/>
              </w:rPr>
            </w:pPr>
          </w:p>
          <w:p w:rsidR="006E0C06" w:rsidP="00973976" w:rsidRDefault="004A37DD" w14:paraId="44FB006C" w14:textId="29BAC409">
            <w:pPr>
              <w:pStyle w:val="TableParagraph"/>
              <w:jc w:val="center"/>
              <w:rPr>
                <w:sz w:val="20"/>
              </w:rPr>
            </w:pPr>
            <w:r w:rsidRPr="004A37DD">
              <w:rPr>
                <w:sz w:val="20"/>
              </w:rPr>
              <w:t>$93,430</w:t>
            </w:r>
          </w:p>
        </w:tc>
      </w:tr>
    </w:tbl>
    <w:p w:rsidR="006E0C06" w:rsidP="006E0C06" w:rsidRDefault="006E0C06" w14:paraId="3EA8712F"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6E0C06" w:rsidTr="00973976" w14:paraId="6D800ACF" w14:textId="77777777">
        <w:trPr>
          <w:tblCellSpacing w:w="15" w:type="dxa"/>
        </w:trPr>
        <w:tc>
          <w:tcPr>
            <w:tcW w:w="14659" w:type="dxa"/>
            <w:hideMark/>
          </w:tcPr>
          <w:p w:rsidR="006E0C06" w:rsidP="00973976" w:rsidRDefault="006E0C06" w14:paraId="5F0AE82C" w14:textId="77777777">
            <w:pPr>
              <w:rPr>
                <w:b/>
                <w:bCs/>
              </w:rPr>
            </w:pPr>
            <w:r w:rsidRPr="003A4464">
              <w:rPr>
                <w:b/>
                <w:bCs/>
              </w:rPr>
              <w:t>Is the funding requested ongoing or one-time funding?</w:t>
            </w:r>
          </w:p>
          <w:p w:rsidR="006E0C06" w:rsidP="00973976" w:rsidRDefault="006E0C06" w14:paraId="4079C07E" w14:textId="77777777"/>
          <w:p w:rsidR="004A37DD" w:rsidP="00973976" w:rsidRDefault="004A37DD" w14:paraId="09E12D24" w14:textId="31EADC28">
            <w:r w:rsidRPr="004A37DD">
              <w:t>One-time funds</w:t>
            </w:r>
          </w:p>
          <w:p w:rsidRPr="00787B5D" w:rsidR="004A37DD" w:rsidP="00973976" w:rsidRDefault="004A37DD" w14:paraId="5EB410AB" w14:textId="77777777"/>
          <w:p w:rsidRPr="003A4464" w:rsidR="006E0C06" w:rsidP="00973976" w:rsidRDefault="006E0C06" w14:paraId="19DA79D1" w14:textId="77777777"/>
        </w:tc>
      </w:tr>
      <w:tr w:rsidRPr="003A4464" w:rsidR="006E0C06" w:rsidTr="00973976" w14:paraId="45CDD57D" w14:textId="77777777">
        <w:trPr>
          <w:tblCellSpacing w:w="15" w:type="dxa"/>
        </w:trPr>
        <w:tc>
          <w:tcPr>
            <w:tcW w:w="14659" w:type="dxa"/>
            <w:hideMark/>
          </w:tcPr>
          <w:p w:rsidRPr="003A4464" w:rsidR="006E0C06" w:rsidP="00973976" w:rsidRDefault="006E0C06" w14:paraId="642B96C4" w14:textId="77777777">
            <w:pPr>
              <w:rPr>
                <w:b/>
                <w:bCs/>
              </w:rPr>
            </w:pPr>
            <w:r w:rsidRPr="003A4464">
              <w:rPr>
                <w:b/>
                <w:bCs/>
              </w:rPr>
              <w:t>Is the funding requested for </w:t>
            </w:r>
            <w:hyperlink w:history="1" r:id="rId12">
              <w:r w:rsidRPr="003A4464">
                <w:rPr>
                  <w:rStyle w:val="Hyperlink"/>
                  <w:b/>
                  <w:bCs/>
                </w:rPr>
                <w:t>enrollment and reengagement activities?</w:t>
              </w:r>
            </w:hyperlink>
          </w:p>
          <w:p w:rsidR="006E0C06" w:rsidP="00973976" w:rsidRDefault="006E0C06" w14:paraId="7743C8DF" w14:textId="77777777"/>
          <w:p w:rsidR="004A37DD" w:rsidP="00973976" w:rsidRDefault="004A37DD" w14:paraId="6943D4AF" w14:textId="0CF761CF">
            <w:r w:rsidRPr="004A37DD">
              <w:t>Yes</w:t>
            </w:r>
          </w:p>
          <w:p w:rsidRPr="003A4464" w:rsidR="006E0C06" w:rsidP="00973976" w:rsidRDefault="006E0C06" w14:paraId="7E7E13E3" w14:textId="77777777"/>
        </w:tc>
      </w:tr>
    </w:tbl>
    <w:p w:rsidR="006E0C06" w:rsidP="006E0C06" w:rsidRDefault="006E0C06" w14:paraId="0483F727" w14:textId="77777777"/>
    <w:p w:rsidR="006E0C06" w:rsidP="006E0C06" w:rsidRDefault="006E0C06" w14:paraId="1D5E498C" w14:textId="3278246C">
      <w:pPr>
        <w:rPr>
          <w:b/>
          <w:bCs/>
        </w:rPr>
      </w:pPr>
      <w:r>
        <w:rPr>
          <w:b/>
          <w:bCs/>
        </w:rPr>
        <w:t>F</w:t>
      </w:r>
      <w:r w:rsidRPr="003A4464">
        <w:rPr>
          <w:b/>
          <w:bCs/>
        </w:rPr>
        <w:t>or each separate resource request:</w:t>
      </w:r>
    </w:p>
    <w:p w:rsidRPr="003A4464" w:rsidR="006E0C06" w:rsidP="006E0C06" w:rsidRDefault="006E0C06" w14:paraId="45383270" w14:textId="77777777">
      <w:pPr>
        <w:rPr>
          <w:b/>
          <w:bCs/>
        </w:rPr>
      </w:pPr>
    </w:p>
    <w:p w:rsidR="006E0C06" w:rsidP="006E0C06" w:rsidRDefault="006E0C06" w14:paraId="17F3BD78" w14:textId="77777777">
      <w:pPr>
        <w:numPr>
          <w:ilvl w:val="0"/>
          <w:numId w:val="9"/>
        </w:numPr>
        <w:rPr>
          <w:b/>
          <w:bCs/>
        </w:rPr>
      </w:pPr>
      <w:r w:rsidRPr="003A4464">
        <w:rPr>
          <w:b/>
          <w:bCs/>
        </w:rPr>
        <w:t>Briefly describe your resource request.</w:t>
      </w:r>
    </w:p>
    <w:p w:rsidR="006E0C06" w:rsidP="006E0C06" w:rsidRDefault="006E0C06" w14:paraId="7CB862B5" w14:textId="77777777"/>
    <w:p w:rsidR="004A37DD" w:rsidP="006E0C06" w:rsidRDefault="004A37DD" w14:paraId="6D75AF67" w14:textId="64C3E96F">
      <w:r w:rsidRPr="004A37DD">
        <w:t>Addition of 3 lab technicians to maintain and operate lab operations, security operations center, and equipment. Addition of storage space to accommodate growing equipment inventory for lab operations and future SOC operations.</w:t>
      </w:r>
    </w:p>
    <w:p w:rsidRPr="00787B5D" w:rsidR="004A37DD" w:rsidP="006E0C06" w:rsidRDefault="004A37DD" w14:paraId="1BFC388C" w14:textId="77777777"/>
    <w:p w:rsidR="006E0C06" w:rsidP="006E0C06" w:rsidRDefault="006E0C06" w14:paraId="48AFA9D9" w14:textId="77777777">
      <w:pPr>
        <w:numPr>
          <w:ilvl w:val="0"/>
          <w:numId w:val="9"/>
        </w:numPr>
        <w:rPr>
          <w:b/>
          <w:bCs/>
        </w:rPr>
      </w:pPr>
      <w:r w:rsidRPr="003A4464">
        <w:rPr>
          <w:b/>
          <w:bCs/>
        </w:rPr>
        <w:t xml:space="preserve">Is this request related to an essential safety need? </w:t>
      </w:r>
    </w:p>
    <w:p w:rsidR="004A37DD" w:rsidP="006E0C06" w:rsidRDefault="004A37DD" w14:paraId="02929A9A" w14:textId="77777777"/>
    <w:p w:rsidRPr="00787B5D" w:rsidR="006E0C06" w:rsidP="006E0C06" w:rsidRDefault="004A37DD" w14:paraId="1613B97C" w14:textId="07C097F7">
      <w:r w:rsidRPr="004A37DD">
        <w:t>No</w:t>
      </w:r>
    </w:p>
    <w:p w:rsidR="006E0C06" w:rsidP="006E0C06" w:rsidRDefault="006E0C06" w14:paraId="4BA7D262" w14:textId="77777777"/>
    <w:p w:rsidRPr="00AC4161" w:rsidR="006E0C06" w:rsidP="006E0C06" w:rsidRDefault="006E0C06" w14:paraId="003ED7F1"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6E0C06" w:rsidP="006E0C06" w:rsidRDefault="006E0C06" w14:paraId="05EEDFF8" w14:textId="77777777">
      <w:pPr>
        <w:widowControl/>
        <w:autoSpaceDE/>
        <w:autoSpaceDN/>
        <w:rPr>
          <w:color w:val="000000"/>
        </w:rPr>
      </w:pPr>
    </w:p>
    <w:p w:rsidR="004A37DD" w:rsidP="006E0C06" w:rsidRDefault="004A37DD" w14:paraId="70560902" w14:textId="097446D6">
      <w:pPr>
        <w:widowControl/>
        <w:autoSpaceDE/>
        <w:autoSpaceDN/>
        <w:rPr>
          <w:color w:val="000000"/>
        </w:rPr>
      </w:pPr>
      <w:r w:rsidRPr="004A37DD">
        <w:rPr>
          <w:color w:val="000000"/>
        </w:rPr>
        <w:t>Growing equipment inventory and providing student training for lab operations and future SOC operations.</w:t>
      </w:r>
    </w:p>
    <w:p w:rsidRPr="00787B5D" w:rsidR="004A37DD" w:rsidP="006E0C06" w:rsidRDefault="004A37DD" w14:paraId="25C8A7B5" w14:textId="77777777">
      <w:pPr>
        <w:widowControl/>
        <w:autoSpaceDE/>
        <w:autoSpaceDN/>
        <w:rPr>
          <w:color w:val="000000"/>
        </w:rPr>
      </w:pPr>
    </w:p>
    <w:p w:rsidRPr="00AC4161" w:rsidR="006E0C06" w:rsidP="006E0C06" w:rsidRDefault="006E0C06" w14:paraId="3812CF0A" w14:textId="77777777">
      <w:pPr>
        <w:rPr>
          <w:b/>
          <w:bCs/>
        </w:rPr>
      </w:pPr>
      <w:r w:rsidRPr="00AC4161">
        <w:rPr>
          <w:b/>
          <w:bCs/>
        </w:rPr>
        <w:t>How will this additional resource allocation specifically enhance your program’s services, activities, processes, etc. to continue or improve student learning and achievement?</w:t>
      </w:r>
    </w:p>
    <w:p w:rsidR="006E0C06" w:rsidP="006E0C06" w:rsidRDefault="006E0C06" w14:paraId="449D7F58" w14:textId="77777777"/>
    <w:p w:rsidR="004A37DD" w:rsidP="006E0C06" w:rsidRDefault="004A37DD" w14:paraId="4BAF2CD5" w14:textId="369F9F88">
      <w:r w:rsidRPr="004A37DD">
        <w:t>Requirement for operating lab operations, security operations center, and equipment. Addition of storage space to accommodate growing equipment inventory for lab operations and future SOC operations.</w:t>
      </w:r>
    </w:p>
    <w:p w:rsidRPr="00787B5D" w:rsidR="004A37DD" w:rsidP="006E0C06" w:rsidRDefault="004A37DD" w14:paraId="6F8CC25B" w14:textId="77777777"/>
    <w:p w:rsidRPr="00AC4161" w:rsidR="006E0C06" w:rsidP="006E0C06" w:rsidRDefault="006E0C06" w14:paraId="692B3C51"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6E0C06" w:rsidP="006E0C06" w:rsidRDefault="006E0C06" w14:paraId="3AB5D81A" w14:textId="77777777"/>
    <w:p w:rsidR="004A37DD" w:rsidP="006E0C06" w:rsidRDefault="004A37DD" w14:paraId="23F424D9" w14:textId="4F432ADE">
      <w:r w:rsidRPr="004A37DD">
        <w:t>Requirement for operating lab operations, security operations center, and equipment. Addition of storage space to accommodate growing equipment inventory for lab operations and future SOC operations.</w:t>
      </w:r>
    </w:p>
    <w:p w:rsidRPr="00AC4161" w:rsidR="004A37DD" w:rsidP="006E0C06" w:rsidRDefault="004A37DD" w14:paraId="3B9A9C15" w14:textId="77777777"/>
    <w:p w:rsidRPr="00AC4161" w:rsidR="006E0C06" w:rsidP="006E0C06" w:rsidRDefault="006E0C06" w14:paraId="6D302DC4"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6E0C06" w:rsidP="006E0C06" w:rsidRDefault="006E0C06" w14:paraId="6C58AD9D" w14:textId="77777777"/>
    <w:p w:rsidR="004A37DD" w:rsidP="006E0C06" w:rsidRDefault="004A37DD" w14:paraId="22762D81" w14:textId="06C81CE8">
      <w:r w:rsidRPr="004A37DD">
        <w:t>Lab operations, security operations center, and equipment. Addition of storage space to accommodate growing equipment inventory for lab operations and future SOC operations.</w:t>
      </w:r>
    </w:p>
    <w:p w:rsidR="004A37DD" w:rsidP="006E0C06" w:rsidRDefault="004A37DD" w14:paraId="38786F52" w14:textId="77777777"/>
    <w:p w:rsidRPr="00787B5D" w:rsidR="006E0C06" w:rsidP="006E0C06" w:rsidRDefault="006E0C06" w14:paraId="21095227" w14:textId="77777777">
      <w:pPr>
        <w:pStyle w:val="BodyText"/>
        <w:spacing w:before="25"/>
        <w:rPr>
          <w:b/>
          <w:bCs/>
        </w:rPr>
      </w:pPr>
      <w:r w:rsidRPr="00787B5D">
        <w:rPr>
          <w:b/>
          <w:bCs/>
        </w:rPr>
        <w:t>For each separate resource request, complete this chart with details of the request:</w:t>
      </w:r>
    </w:p>
    <w:p w:rsidR="006E0C06" w:rsidP="006E0C06" w:rsidRDefault="006E0C06" w14:paraId="7DA16E37"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6E0C06" w:rsidTr="00973976" w14:paraId="0B678439" w14:textId="77777777">
        <w:trPr>
          <w:trHeight w:val="872"/>
        </w:trPr>
        <w:tc>
          <w:tcPr>
            <w:tcW w:w="3050" w:type="dxa"/>
            <w:shd w:val="clear" w:color="auto" w:fill="22405F"/>
          </w:tcPr>
          <w:p w:rsidR="006E0C06" w:rsidP="00973976" w:rsidRDefault="006E0C06" w14:paraId="350E4232" w14:textId="77777777">
            <w:pPr>
              <w:pStyle w:val="TableParagraph"/>
              <w:spacing w:before="57"/>
            </w:pPr>
          </w:p>
          <w:p w:rsidR="006E0C06" w:rsidP="00973976" w:rsidRDefault="006E0C06" w14:paraId="7F0E48B5"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6E0C06" w:rsidP="00973976" w:rsidRDefault="006E0C06" w14:paraId="62085212" w14:textId="77777777">
            <w:pPr>
              <w:pStyle w:val="TableParagraph"/>
              <w:spacing w:before="57"/>
            </w:pPr>
          </w:p>
          <w:p w:rsidR="006E0C06" w:rsidP="00973976" w:rsidRDefault="006E0C06" w14:paraId="7441625D" w14:textId="77777777">
            <w:pPr>
              <w:pStyle w:val="TableParagraph"/>
              <w:ind w:left="108"/>
              <w:rPr>
                <w:b/>
              </w:rPr>
            </w:pPr>
          </w:p>
        </w:tc>
      </w:tr>
      <w:tr w:rsidR="006E0C06" w:rsidTr="00973976" w14:paraId="692049B5" w14:textId="77777777">
        <w:trPr>
          <w:trHeight w:val="601"/>
        </w:trPr>
        <w:tc>
          <w:tcPr>
            <w:tcW w:w="3050" w:type="dxa"/>
          </w:tcPr>
          <w:p w:rsidR="006E0C06" w:rsidP="00973976" w:rsidRDefault="006E0C06" w14:paraId="1D482AB1" w14:textId="77777777">
            <w:pPr>
              <w:pStyle w:val="TableParagraph"/>
              <w:spacing w:before="173"/>
              <w:ind w:left="328"/>
            </w:pPr>
            <w:r>
              <w:rPr>
                <w:spacing w:val="-2"/>
              </w:rPr>
              <w:t>Personnel</w:t>
            </w:r>
          </w:p>
        </w:tc>
        <w:tc>
          <w:tcPr>
            <w:tcW w:w="2851" w:type="dxa"/>
          </w:tcPr>
          <w:p w:rsidR="006E0C06" w:rsidP="00973976" w:rsidRDefault="004A37DD" w14:paraId="749A93AD" w14:textId="53F52880">
            <w:pPr>
              <w:pStyle w:val="TableParagraph"/>
              <w:spacing w:before="173"/>
              <w:jc w:val="center"/>
            </w:pPr>
            <w:r>
              <w:t>Professional Expert</w:t>
            </w:r>
          </w:p>
        </w:tc>
      </w:tr>
      <w:tr w:rsidR="006E0C06" w:rsidTr="00973976" w14:paraId="2F5335C4" w14:textId="77777777">
        <w:trPr>
          <w:trHeight w:val="599"/>
        </w:trPr>
        <w:tc>
          <w:tcPr>
            <w:tcW w:w="3050" w:type="dxa"/>
          </w:tcPr>
          <w:p w:rsidR="006E0C06" w:rsidP="00973976" w:rsidRDefault="006E0C06" w14:paraId="16B89A52" w14:textId="77777777">
            <w:pPr>
              <w:pStyle w:val="TableParagraph"/>
              <w:spacing w:before="171"/>
              <w:ind w:left="328"/>
            </w:pPr>
            <w:r>
              <w:rPr>
                <w:spacing w:val="-2"/>
              </w:rPr>
              <w:t>Facilities</w:t>
            </w:r>
          </w:p>
        </w:tc>
        <w:tc>
          <w:tcPr>
            <w:tcW w:w="2851" w:type="dxa"/>
          </w:tcPr>
          <w:p w:rsidR="006E0C06" w:rsidP="00973976" w:rsidRDefault="004A37DD" w14:paraId="4304EF0A" w14:textId="2C9D7B65">
            <w:pPr>
              <w:pStyle w:val="TableParagraph"/>
              <w:rPr>
                <w:sz w:val="20"/>
              </w:rPr>
            </w:pPr>
            <w:r w:rsidRPr="004A37DD">
              <w:rPr>
                <w:sz w:val="20"/>
              </w:rPr>
              <w:t>Space facilities build out, furniture, space allocation, electrical, and data $45K</w:t>
            </w:r>
          </w:p>
        </w:tc>
      </w:tr>
      <w:tr w:rsidR="006E0C06" w:rsidTr="00973976" w14:paraId="2A3D7B1C" w14:textId="77777777">
        <w:trPr>
          <w:trHeight w:val="601"/>
        </w:trPr>
        <w:tc>
          <w:tcPr>
            <w:tcW w:w="3050" w:type="dxa"/>
          </w:tcPr>
          <w:p w:rsidR="006E0C06" w:rsidP="00973976" w:rsidRDefault="006E0C06" w14:paraId="26425F98" w14:textId="77777777">
            <w:pPr>
              <w:pStyle w:val="TableParagraph"/>
              <w:spacing w:before="173"/>
              <w:ind w:left="328"/>
            </w:pPr>
            <w:r>
              <w:rPr>
                <w:spacing w:val="-2"/>
              </w:rPr>
              <w:t>Supplies</w:t>
            </w:r>
          </w:p>
        </w:tc>
        <w:tc>
          <w:tcPr>
            <w:tcW w:w="2851" w:type="dxa"/>
          </w:tcPr>
          <w:p w:rsidR="006E0C06" w:rsidP="00973976" w:rsidRDefault="006E0C06" w14:paraId="5B5A1752" w14:textId="77777777">
            <w:pPr>
              <w:pStyle w:val="TableParagraph"/>
              <w:rPr>
                <w:sz w:val="20"/>
              </w:rPr>
            </w:pPr>
          </w:p>
        </w:tc>
      </w:tr>
      <w:tr w:rsidR="006E0C06" w:rsidTr="00973976" w14:paraId="03FEC338" w14:textId="77777777">
        <w:trPr>
          <w:trHeight w:val="599"/>
        </w:trPr>
        <w:tc>
          <w:tcPr>
            <w:tcW w:w="3050" w:type="dxa"/>
          </w:tcPr>
          <w:p w:rsidR="006E0C06" w:rsidP="00973976" w:rsidRDefault="006E0C06" w14:paraId="13A89E3E" w14:textId="77777777">
            <w:pPr>
              <w:pStyle w:val="TableParagraph"/>
              <w:spacing w:before="171"/>
              <w:ind w:left="328"/>
            </w:pPr>
            <w:r>
              <w:t>Computer</w:t>
            </w:r>
            <w:r>
              <w:rPr>
                <w:spacing w:val="-5"/>
              </w:rPr>
              <w:t xml:space="preserve"> </w:t>
            </w:r>
            <w:r>
              <w:rPr>
                <w:spacing w:val="-2"/>
              </w:rPr>
              <w:t>Hardware</w:t>
            </w:r>
          </w:p>
        </w:tc>
        <w:tc>
          <w:tcPr>
            <w:tcW w:w="2851" w:type="dxa"/>
          </w:tcPr>
          <w:p w:rsidR="006E0C06" w:rsidP="00973976" w:rsidRDefault="006E0C06" w14:paraId="46CB656C" w14:textId="77777777">
            <w:pPr>
              <w:pStyle w:val="TableParagraph"/>
              <w:rPr>
                <w:sz w:val="20"/>
              </w:rPr>
            </w:pPr>
          </w:p>
        </w:tc>
      </w:tr>
      <w:tr w:rsidR="006E0C06" w:rsidTr="00973976" w14:paraId="3F8CEEB6" w14:textId="77777777">
        <w:trPr>
          <w:trHeight w:val="599"/>
        </w:trPr>
        <w:tc>
          <w:tcPr>
            <w:tcW w:w="3050" w:type="dxa"/>
          </w:tcPr>
          <w:p w:rsidR="006E0C06" w:rsidP="00973976" w:rsidRDefault="006E0C06" w14:paraId="5F93ECCB" w14:textId="77777777">
            <w:pPr>
              <w:pStyle w:val="TableParagraph"/>
              <w:spacing w:before="173"/>
              <w:ind w:left="328"/>
            </w:pPr>
            <w:r>
              <w:t>Computer</w:t>
            </w:r>
            <w:r>
              <w:rPr>
                <w:spacing w:val="-3"/>
              </w:rPr>
              <w:t xml:space="preserve"> </w:t>
            </w:r>
            <w:r>
              <w:rPr>
                <w:spacing w:val="-2"/>
              </w:rPr>
              <w:t>Software</w:t>
            </w:r>
          </w:p>
        </w:tc>
        <w:tc>
          <w:tcPr>
            <w:tcW w:w="2851" w:type="dxa"/>
          </w:tcPr>
          <w:p w:rsidR="006E0C06" w:rsidP="00973976" w:rsidRDefault="006E0C06" w14:paraId="48F02374" w14:textId="77777777">
            <w:pPr>
              <w:pStyle w:val="TableParagraph"/>
              <w:rPr>
                <w:sz w:val="20"/>
              </w:rPr>
            </w:pPr>
          </w:p>
        </w:tc>
      </w:tr>
      <w:tr w:rsidR="006E0C06" w:rsidTr="00973976" w14:paraId="7EA536F1" w14:textId="77777777">
        <w:trPr>
          <w:trHeight w:val="601"/>
        </w:trPr>
        <w:tc>
          <w:tcPr>
            <w:tcW w:w="3050" w:type="dxa"/>
          </w:tcPr>
          <w:p w:rsidR="006E0C06" w:rsidP="00973976" w:rsidRDefault="006E0C06" w14:paraId="1CAE803B" w14:textId="77777777">
            <w:pPr>
              <w:pStyle w:val="TableParagraph"/>
              <w:spacing w:before="173"/>
              <w:ind w:left="328"/>
            </w:pPr>
            <w:r>
              <w:rPr>
                <w:spacing w:val="-2"/>
              </w:rPr>
              <w:t>Training</w:t>
            </w:r>
          </w:p>
        </w:tc>
        <w:tc>
          <w:tcPr>
            <w:tcW w:w="2851" w:type="dxa"/>
          </w:tcPr>
          <w:p w:rsidR="006E0C06" w:rsidP="00973976" w:rsidRDefault="006E0C06" w14:paraId="6D7A0F2E" w14:textId="77777777">
            <w:pPr>
              <w:pStyle w:val="TableParagraph"/>
              <w:rPr>
                <w:sz w:val="20"/>
              </w:rPr>
            </w:pPr>
          </w:p>
        </w:tc>
      </w:tr>
      <w:tr w:rsidR="006E0C06" w:rsidTr="00973976" w14:paraId="2D1433B7" w14:textId="77777777">
        <w:trPr>
          <w:trHeight w:val="599"/>
        </w:trPr>
        <w:tc>
          <w:tcPr>
            <w:tcW w:w="3050" w:type="dxa"/>
          </w:tcPr>
          <w:p w:rsidR="006E0C06" w:rsidP="00973976" w:rsidRDefault="006E0C06" w14:paraId="2339B6A9" w14:textId="77777777">
            <w:pPr>
              <w:pStyle w:val="TableParagraph"/>
              <w:spacing w:before="171"/>
              <w:ind w:left="328"/>
            </w:pPr>
            <w:r>
              <w:rPr>
                <w:spacing w:val="-2"/>
              </w:rPr>
              <w:t>Other</w:t>
            </w:r>
          </w:p>
        </w:tc>
        <w:tc>
          <w:tcPr>
            <w:tcW w:w="2851" w:type="dxa"/>
          </w:tcPr>
          <w:p w:rsidR="006E0C06" w:rsidP="00973976" w:rsidRDefault="006E0C06" w14:paraId="782135A7" w14:textId="77777777">
            <w:pPr>
              <w:pStyle w:val="TableParagraph"/>
              <w:rPr>
                <w:sz w:val="20"/>
              </w:rPr>
            </w:pPr>
          </w:p>
        </w:tc>
      </w:tr>
      <w:tr w:rsidR="006E0C06" w:rsidTr="00973976" w14:paraId="79C9C6A4" w14:textId="77777777">
        <w:trPr>
          <w:trHeight w:val="601"/>
        </w:trPr>
        <w:tc>
          <w:tcPr>
            <w:tcW w:w="3050" w:type="dxa"/>
          </w:tcPr>
          <w:p w:rsidR="006E0C06" w:rsidP="00973976" w:rsidRDefault="006E0C06" w14:paraId="7B10CA9E"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6E0C06" w:rsidP="00973976" w:rsidRDefault="006E0C06" w14:paraId="4E3A191E" w14:textId="77777777">
            <w:pPr>
              <w:pStyle w:val="TableParagraph"/>
              <w:jc w:val="center"/>
              <w:rPr>
                <w:sz w:val="20"/>
              </w:rPr>
            </w:pPr>
          </w:p>
          <w:p w:rsidR="006E0C06" w:rsidP="00973976" w:rsidRDefault="004A37DD" w14:paraId="25E26858" w14:textId="0DD5CC45">
            <w:pPr>
              <w:pStyle w:val="TableParagraph"/>
              <w:jc w:val="center"/>
              <w:rPr>
                <w:sz w:val="20"/>
              </w:rPr>
            </w:pPr>
            <w:r w:rsidRPr="004A37DD">
              <w:rPr>
                <w:sz w:val="20"/>
              </w:rPr>
              <w:t>$75,000 personnel and $75,000 facilities</w:t>
            </w:r>
          </w:p>
        </w:tc>
      </w:tr>
    </w:tbl>
    <w:p w:rsidR="006E0C06" w:rsidP="006E0C06" w:rsidRDefault="006E0C06" w14:paraId="4CD67724"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6E0C06" w:rsidTr="00973976" w14:paraId="5CC094C8" w14:textId="77777777">
        <w:trPr>
          <w:tblCellSpacing w:w="15" w:type="dxa"/>
        </w:trPr>
        <w:tc>
          <w:tcPr>
            <w:tcW w:w="14659" w:type="dxa"/>
            <w:hideMark/>
          </w:tcPr>
          <w:p w:rsidR="006E0C06" w:rsidP="00973976" w:rsidRDefault="006E0C06" w14:paraId="5AA579C4" w14:textId="77777777">
            <w:pPr>
              <w:rPr>
                <w:b/>
                <w:bCs/>
              </w:rPr>
            </w:pPr>
            <w:r w:rsidRPr="003A4464">
              <w:rPr>
                <w:b/>
                <w:bCs/>
              </w:rPr>
              <w:t>Is the funding requested ongoing or one-time funding?</w:t>
            </w:r>
          </w:p>
          <w:p w:rsidR="006E0C06" w:rsidP="00973976" w:rsidRDefault="006E0C06" w14:paraId="193D3E4E" w14:textId="77777777"/>
          <w:p w:rsidR="004A37DD" w:rsidP="00973976" w:rsidRDefault="004A37DD" w14:paraId="691ADC5A" w14:textId="3AD4530A">
            <w:r w:rsidRPr="004A37DD">
              <w:t>One-time funds</w:t>
            </w:r>
          </w:p>
          <w:p w:rsidRPr="00787B5D" w:rsidR="004A37DD" w:rsidP="00973976" w:rsidRDefault="004A37DD" w14:paraId="4486CD14" w14:textId="77777777"/>
          <w:p w:rsidRPr="003A4464" w:rsidR="006E0C06" w:rsidP="00973976" w:rsidRDefault="006E0C06" w14:paraId="5D8BF19A" w14:textId="77777777"/>
        </w:tc>
      </w:tr>
      <w:tr w:rsidRPr="003A4464" w:rsidR="006E0C06" w:rsidTr="00973976" w14:paraId="5C8358D6" w14:textId="77777777">
        <w:trPr>
          <w:tblCellSpacing w:w="15" w:type="dxa"/>
        </w:trPr>
        <w:tc>
          <w:tcPr>
            <w:tcW w:w="14659" w:type="dxa"/>
            <w:hideMark/>
          </w:tcPr>
          <w:p w:rsidRPr="003A4464" w:rsidR="006E0C06" w:rsidP="00973976" w:rsidRDefault="006E0C06" w14:paraId="6318B5D0" w14:textId="77777777">
            <w:pPr>
              <w:rPr>
                <w:b/>
                <w:bCs/>
              </w:rPr>
            </w:pPr>
            <w:r w:rsidRPr="003A4464">
              <w:rPr>
                <w:b/>
                <w:bCs/>
              </w:rPr>
              <w:t>Is the funding requested for </w:t>
            </w:r>
            <w:hyperlink w:history="1" r:id="rId13">
              <w:r w:rsidRPr="003A4464">
                <w:rPr>
                  <w:rStyle w:val="Hyperlink"/>
                  <w:b/>
                  <w:bCs/>
                </w:rPr>
                <w:t>enrollment and reengagement activities?</w:t>
              </w:r>
            </w:hyperlink>
          </w:p>
          <w:p w:rsidR="006E0C06" w:rsidP="00973976" w:rsidRDefault="006E0C06" w14:paraId="4603E1C0" w14:textId="77777777"/>
          <w:p w:rsidR="004A37DD" w:rsidP="00973976" w:rsidRDefault="004A37DD" w14:paraId="0D5E8855" w14:textId="515DB1DB">
            <w:r w:rsidRPr="004A37DD">
              <w:t>No</w:t>
            </w:r>
          </w:p>
          <w:p w:rsidR="004A37DD" w:rsidP="00973976" w:rsidRDefault="004A37DD" w14:paraId="7ACAEB8C" w14:textId="77777777"/>
          <w:p w:rsidRPr="003A4464" w:rsidR="006E0C06" w:rsidP="00973976" w:rsidRDefault="006E0C06" w14:paraId="1DF85FE3" w14:textId="77777777"/>
        </w:tc>
      </w:tr>
    </w:tbl>
    <w:p w:rsidR="006E0C06" w:rsidP="006E0C06" w:rsidRDefault="006E0C06" w14:paraId="35F3ED9F" w14:textId="77777777"/>
    <w:p w:rsidR="003A4464" w:rsidRDefault="003A4464" w14:paraId="3436F7DD" w14:textId="77777777"/>
    <w:sectPr w:rsidR="003A4464">
      <w:footerReference w:type="default" r:id="rId14"/>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C06" w:rsidRDefault="006E0C06" w14:paraId="35262FCF" w14:textId="77777777">
      <w:r>
        <w:separator/>
      </w:r>
    </w:p>
  </w:endnote>
  <w:endnote w:type="continuationSeparator" w:id="0">
    <w:p w:rsidR="006E0C06" w:rsidRDefault="006E0C06" w14:paraId="784ACC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5F426B1B"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659324F" wp14:editId="06EBDBF5">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w14:anchorId="3B5C0C84">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416D2AF0">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161F356" wp14:editId="45C0FFF6">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3D59C898"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w14:anchorId="10A2CF67">
            <v:shapetype id="_x0000_t202" coordsize="21600,21600" o:spt="202" path="m,l,21600r21600,l21600,xe" w14:anchorId="2161F356">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61D56ED7"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1B074A81"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828526B" wp14:editId="5DEE8260">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w14:anchorId="036DB0FF">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56DFAE88">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20C7CDC" wp14:editId="541ED18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6A29D75B"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w14:anchorId="64369177">
            <v:shapetype id="_x0000_t202" coordsize="21600,21600" o:spt="202" path="m,l,21600r21600,l21600,xe" w14:anchorId="220C7CDC">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02BC5125"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C06" w:rsidRDefault="006E0C06" w14:paraId="15C35AC3" w14:textId="77777777">
      <w:r>
        <w:separator/>
      </w:r>
    </w:p>
  </w:footnote>
  <w:footnote w:type="continuationSeparator" w:id="0">
    <w:p w:rsidR="006E0C06" w:rsidRDefault="006E0C06" w14:paraId="2AB61E0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5272"/>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669526F7"/>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1"/>
  </w:num>
  <w:num w:numId="2" w16cid:durableId="1222792347">
    <w:abstractNumId w:val="5"/>
  </w:num>
  <w:num w:numId="3" w16cid:durableId="235215267">
    <w:abstractNumId w:val="3"/>
  </w:num>
  <w:num w:numId="4" w16cid:durableId="987324880">
    <w:abstractNumId w:val="2"/>
  </w:num>
  <w:num w:numId="5" w16cid:durableId="1240865064">
    <w:abstractNumId w:val="4"/>
  </w:num>
  <w:num w:numId="6" w16cid:durableId="243337919">
    <w:abstractNumId w:val="8"/>
  </w:num>
  <w:num w:numId="7" w16cid:durableId="1130243637">
    <w:abstractNumId w:val="6"/>
  </w:num>
  <w:num w:numId="8" w16cid:durableId="557669736">
    <w:abstractNumId w:val="0"/>
  </w:num>
  <w:num w:numId="9" w16cid:durableId="25579621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06"/>
    <w:rsid w:val="00133090"/>
    <w:rsid w:val="00194E07"/>
    <w:rsid w:val="001F32B0"/>
    <w:rsid w:val="002D08F5"/>
    <w:rsid w:val="003A4464"/>
    <w:rsid w:val="003A4B6B"/>
    <w:rsid w:val="0043012C"/>
    <w:rsid w:val="004A37DD"/>
    <w:rsid w:val="004D3C1F"/>
    <w:rsid w:val="00550026"/>
    <w:rsid w:val="00582A68"/>
    <w:rsid w:val="00626632"/>
    <w:rsid w:val="006E0C06"/>
    <w:rsid w:val="00724C71"/>
    <w:rsid w:val="00787B5D"/>
    <w:rsid w:val="008A1D32"/>
    <w:rsid w:val="008B1559"/>
    <w:rsid w:val="009459C6"/>
    <w:rsid w:val="00AC4161"/>
    <w:rsid w:val="00B72219"/>
    <w:rsid w:val="00BB5841"/>
    <w:rsid w:val="00C17F22"/>
    <w:rsid w:val="00C62023"/>
    <w:rsid w:val="00D520A2"/>
    <w:rsid w:val="00D77FD9"/>
    <w:rsid w:val="00E926DE"/>
    <w:rsid w:val="00F2086B"/>
    <w:rsid w:val="00FC2B4D"/>
    <w:rsid w:val="0AFE1C5F"/>
    <w:rsid w:val="296DC180"/>
    <w:rsid w:val="45A26A8D"/>
    <w:rsid w:val="4E8B51CF"/>
    <w:rsid w:val="66AF8C5D"/>
    <w:rsid w:val="78A2C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C70F0"/>
  <w15:docId w15:val="{A41B1CD9-932C-4056-B3D4-D5FA5B9BA7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ie.fullcoll.edu/wp-content/uploads/sites/27/2024/05/ER-2.0-Program-Review-Guide.pdf"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ie.fullcoll.edu/wp-content/uploads/sites/27/2024/05/ER-2.0-Program-Review-Guide.pdf"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e.fullcoll.edu/wp-content/uploads/sites/27/2024/05/ER-2.0-Program-Review-Guide.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committees.fullcoll.edu/program-review/"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6CDA4-9FA0-40CA-9A37-B4588CAFB105}"/>
</file>

<file path=customXml/itemProps2.xml><?xml version="1.0" encoding="utf-8"?>
<ds:datastoreItem xmlns:ds="http://schemas.openxmlformats.org/officeDocument/2006/customXml" ds:itemID="{E63D7A67-E0C5-4AE3-8FA6-9B7323F01B0A}"/>
</file>

<file path=customXml/itemProps3.xml><?xml version="1.0" encoding="utf-8"?>
<ds:datastoreItem xmlns:ds="http://schemas.openxmlformats.org/officeDocument/2006/customXml" ds:itemID="{73FBD0FD-035A-4634-BA4E-E1471F59B8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Olivia Barajas</lastModifiedBy>
  <revision>2</revision>
  <dcterms:created xsi:type="dcterms:W3CDTF">2024-12-20T23:29:00.0000000Z</dcterms:created>
  <dcterms:modified xsi:type="dcterms:W3CDTF">2025-03-27T02:29:44.9203025Z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