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8C5913" w:rsidR="008C5913" w:rsidP="363C2EDC" w:rsidRDefault="00AF5FA6" w14:paraId="0818E26D" w14:textId="3C4D3431">
      <w:pPr>
        <w:pStyle w:val="Normal"/>
        <w:jc w:val="left"/>
      </w:pPr>
    </w:p>
    <w:p w:rsidRPr="006E75E6" w:rsidR="00DD4E6A" w:rsidP="006E75E6" w:rsidRDefault="00F02A9A" w14:paraId="5918B223" w14:textId="28E3DE53">
      <w:pPr>
        <w:jc w:val="right"/>
        <w:rPr>
          <w:color w:val="auto"/>
          <w:kern w:val="0"/>
          <w:sz w:val="22"/>
          <w:szCs w:val="22"/>
        </w:rPr>
        <w:sectPr w:rsidRPr="006E75E6" w:rsidR="00DD4E6A" w:rsidSect="005406BE">
          <w:headerReference w:type="default" r:id="rId12"/>
          <w:footerReference w:type="default" r:id="rId13"/>
          <w:pgSz w:w="12240" w:h="15840" w:orient="portrait"/>
          <w:pgMar w:top="900" w:right="1440" w:bottom="1440" w:left="1440" w:header="180" w:footer="720" w:gutter="0"/>
          <w:cols w:space="720"/>
          <w:noEndnote/>
          <w:docGrid w:linePitch="272"/>
        </w:sectPr>
      </w:pPr>
      <w:r>
        <w:rPr>
          <w:color w:val="auto"/>
          <w:kern w:val="0"/>
          <w:sz w:val="22"/>
          <w:szCs w:val="22"/>
        </w:rPr>
        <w:tab/>
      </w:r>
    </w:p>
    <w:p w:rsidR="006E75E6" w:rsidP="363C2EDC" w:rsidRDefault="006E75E6" w14:paraId="06EC6625" w14:textId="004CD4D4">
      <w:pPr>
        <w:widowControl w:val="0"/>
        <w:spacing w:after="0" w:line="240" w:lineRule="auto"/>
        <w:jc w:val="center"/>
        <w:rPr>
          <w:rFonts w:ascii="Calibri Light" w:hAnsi="Calibri Light" w:eastAsia="Calibri Light" w:cs="Calibri Light"/>
          <w:noProof w:val="0"/>
          <w:sz w:val="20"/>
          <w:szCs w:val="20"/>
          <w:lang w:val="en-US"/>
        </w:rPr>
      </w:pPr>
      <w:r w:rsidRPr="363C2EDC" w:rsidR="13CA54A2">
        <w:rPr>
          <w:rFonts w:ascii="Times New Roman" w:hAnsi="Times New Roman" w:eastAsia="Times New Roman" w:cs="Times New Roman"/>
          <w:b w:val="1"/>
          <w:bCs w:val="1"/>
          <w:i w:val="0"/>
          <w:iCs w:val="0"/>
          <w:caps w:val="0"/>
          <w:smallCaps w:val="0"/>
          <w:noProof w:val="0"/>
          <w:sz w:val="40"/>
          <w:szCs w:val="40"/>
          <w:lang w:val="en-US"/>
        </w:rPr>
        <w:t>Accreditation Steering Committee Notes</w:t>
      </w:r>
    </w:p>
    <w:p w:rsidR="006E75E6" w:rsidP="363C2EDC" w:rsidRDefault="006E75E6" w14:paraId="41303EA6" w14:textId="640DC156">
      <w:pPr>
        <w:pBdr>
          <w:bottom w:val="single" w:color="FF000000" w:sz="12" w:space="1"/>
        </w:pBdr>
        <w:jc w:val="center"/>
        <w:rPr>
          <w:rFonts w:ascii="Calibri Light" w:hAnsi="Calibri Light" w:cs="Calibri Light"/>
          <w:b w:val="1"/>
          <w:bCs w:val="1"/>
          <w:i w:val="1"/>
          <w:iCs w:val="1"/>
        </w:rPr>
      </w:pPr>
    </w:p>
    <w:p w:rsidRPr="002573E9" w:rsidR="0086243C" w:rsidP="053229B7" w:rsidRDefault="00DD4E6A" w14:paraId="3537B3B0" w14:textId="120A9024">
      <w:pPr>
        <w:rPr>
          <w:rFonts w:ascii="Century Gothic" w:hAnsi="Century Gothic" w:cs="Calibri Light"/>
          <w:sz w:val="22"/>
          <w:szCs w:val="22"/>
        </w:rPr>
      </w:pPr>
      <w:r w:rsidRPr="053229B7" w:rsidR="00DD4E6A">
        <w:rPr>
          <w:rFonts w:ascii="Century Gothic" w:hAnsi="Century Gothic" w:cs="Calibri Light"/>
          <w:b w:val="1"/>
          <w:bCs w:val="1"/>
          <w:i w:val="1"/>
          <w:iCs w:val="1"/>
          <w:sz w:val="22"/>
          <w:szCs w:val="22"/>
        </w:rPr>
        <w:t xml:space="preserve">Co-Chairs: </w:t>
      </w:r>
      <w:r w:rsidRPr="053229B7" w:rsidR="003A0B19">
        <w:rPr>
          <w:rFonts w:ascii="Century Gothic" w:hAnsi="Century Gothic" w:cs="Calibri Light"/>
        </w:rPr>
        <w:t>Dan</w:t>
      </w:r>
      <w:r w:rsidRPr="053229B7" w:rsidR="0086243C">
        <w:rPr>
          <w:rFonts w:ascii="Century Gothic" w:hAnsi="Century Gothic" w:cs="Calibri Light"/>
        </w:rPr>
        <w:t xml:space="preserve">ielle Fouquette, </w:t>
      </w:r>
      <w:r w:rsidRPr="053229B7" w:rsidR="007A0586">
        <w:rPr>
          <w:rFonts w:ascii="Century Gothic" w:hAnsi="Century Gothic" w:cs="Calibri Light"/>
        </w:rPr>
        <w:t>Daniel Berumen</w:t>
      </w:r>
      <w:r w:rsidRPr="053229B7" w:rsidR="00F76C00">
        <w:rPr>
          <w:rFonts w:ascii="Century Gothic" w:hAnsi="Century Gothic" w:cs="Calibri Light"/>
          <w:b w:val="1"/>
          <w:bCs w:val="1"/>
          <w:i w:val="1"/>
          <w:iCs w:val="1"/>
        </w:rPr>
        <w:t xml:space="preserve"> </w:t>
      </w:r>
    </w:p>
    <w:p w:rsidRPr="002573E9" w:rsidR="0086243C" w:rsidP="053229B7" w:rsidRDefault="00DD4E6A" w14:paraId="026C833B" w14:textId="353CCD90">
      <w:pPr>
        <w:rPr>
          <w:rFonts w:ascii="Century Gothic" w:hAnsi="Century Gothic" w:cs="Calibri Light"/>
          <w:sz w:val="22"/>
          <w:szCs w:val="22"/>
        </w:rPr>
      </w:pPr>
      <w:r w:rsidRPr="36F2CB2F" w:rsidR="00A14A23">
        <w:rPr>
          <w:rFonts w:ascii="Century Gothic" w:hAnsi="Century Gothic" w:eastAsia="ＭＳ 明朝" w:cs="Calibri Light" w:asciiTheme="minorAscii" w:hAnsiTheme="minorAscii" w:eastAsiaTheme="minorEastAsia" w:cstheme="minorBidi"/>
          <w:b w:val="1"/>
          <w:bCs w:val="1"/>
          <w:i w:val="1"/>
          <w:iCs w:val="1"/>
          <w:color w:val="000000" w:themeColor="text1" w:themeTint="FF" w:themeShade="FF"/>
          <w:sz w:val="22"/>
          <w:szCs w:val="22"/>
          <w:lang w:eastAsia="en-US" w:bidi="ar-SA"/>
        </w:rPr>
        <w:t>Members</w:t>
      </w:r>
      <w:r w:rsidRPr="36F2CB2F" w:rsidR="00A14A23">
        <w:rPr>
          <w:rFonts w:ascii="Century Gothic" w:hAnsi="Century Gothic" w:eastAsia="ＭＳ 明朝" w:cs="Calibri Light" w:asciiTheme="minorAscii" w:hAnsiTheme="minorAscii" w:eastAsiaTheme="minorEastAsia" w:cstheme="minorBidi"/>
          <w:b w:val="1"/>
          <w:bCs w:val="1"/>
          <w:i w:val="1"/>
          <w:iCs w:val="1"/>
          <w:color w:val="000000" w:themeColor="text1" w:themeTint="FF" w:themeShade="FF"/>
          <w:sz w:val="22"/>
          <w:szCs w:val="22"/>
          <w:lang w:eastAsia="en-US" w:bidi="ar-SA"/>
        </w:rPr>
        <w:t>:</w:t>
      </w:r>
      <w:r w:rsidRPr="36F2CB2F" w:rsidR="00F3119D">
        <w:rPr>
          <w:rFonts w:ascii="Century Gothic" w:hAnsi="Century Gothic" w:cs="Calibri Light"/>
        </w:rPr>
        <w:t xml:space="preserve"> </w:t>
      </w:r>
      <w:r w:rsidRPr="36F2CB2F" w:rsidR="00352714">
        <w:rPr>
          <w:rFonts w:ascii="Century Gothic" w:hAnsi="Century Gothic" w:cs="Calibri Light"/>
        </w:rPr>
        <w:t xml:space="preserve">Bridget Kominek, Carlos Ayon, </w:t>
      </w:r>
      <w:r w:rsidRPr="36F2CB2F" w:rsidR="007A0586">
        <w:rPr>
          <w:rFonts w:ascii="Century Gothic" w:hAnsi="Century Gothic" w:cs="Calibri Light"/>
        </w:rPr>
        <w:t xml:space="preserve">Carolina Santillan, Dani Wilson, Henry Hua, </w:t>
      </w:r>
      <w:r w:rsidRPr="36F2CB2F" w:rsidR="0094263F">
        <w:rPr>
          <w:rFonts w:ascii="Century Gothic" w:hAnsi="Century Gothic" w:cs="Calibri Light"/>
        </w:rPr>
        <w:t xml:space="preserve">Kim Vandervort, </w:t>
      </w:r>
      <w:r w:rsidRPr="36F2CB2F" w:rsidR="007F01CA">
        <w:rPr>
          <w:rFonts w:ascii="Century Gothic" w:hAnsi="Century Gothic" w:cs="Calibri Light"/>
        </w:rPr>
        <w:t>Martha Smith, Michael Mangan</w:t>
      </w:r>
      <w:r w:rsidRPr="36F2CB2F" w:rsidR="00175CEF">
        <w:rPr>
          <w:rFonts w:ascii="Century Gothic" w:hAnsi="Century Gothic" w:cs="Calibri Light"/>
        </w:rPr>
        <w:t>, Jeanette Rodriguez</w:t>
      </w:r>
    </w:p>
    <w:p w:rsidRPr="002573E9" w:rsidR="009D4D35" w:rsidP="009D4D35" w:rsidRDefault="009D4D35" w14:paraId="1AE3779C" w14:textId="1027B2C4">
      <w:pPr>
        <w:rPr>
          <w:rFonts w:ascii="Century Gothic" w:hAnsi="Century Gothic" w:cs="Calibri Light"/>
          <w:bCs/>
          <w:iCs/>
          <w:sz w:val="22"/>
          <w:szCs w:val="22"/>
        </w:rPr>
      </w:pPr>
      <w:r w:rsidRPr="002573E9">
        <w:rPr>
          <w:rFonts w:ascii="Century Gothic" w:hAnsi="Century Gothic" w:cs="Calibri Light"/>
          <w:b/>
          <w:bCs/>
          <w:i/>
          <w:iCs/>
          <w:sz w:val="22"/>
          <w:szCs w:val="22"/>
        </w:rPr>
        <w:t>Student Representative:</w:t>
      </w:r>
      <w:r w:rsidRPr="002573E9">
        <w:rPr>
          <w:rFonts w:ascii="Century Gothic" w:hAnsi="Century Gothic" w:cs="Calibri Light"/>
          <w:bCs/>
          <w:iCs/>
          <w:sz w:val="22"/>
          <w:szCs w:val="22"/>
        </w:rPr>
        <w:t xml:space="preserve"> </w:t>
      </w:r>
      <w:r w:rsidRPr="002573E9" w:rsidR="004B3DF7">
        <w:rPr>
          <w:rFonts w:ascii="Century Gothic" w:hAnsi="Century Gothic" w:cs="Calibri Light"/>
          <w:bCs/>
          <w:iCs/>
          <w:sz w:val="22"/>
          <w:szCs w:val="22"/>
        </w:rPr>
        <w:t>N/A</w:t>
      </w:r>
    </w:p>
    <w:p w:rsidRPr="002573E9" w:rsidR="00327CD7" w:rsidP="009D4D35" w:rsidRDefault="00327CD7" w14:paraId="0D1C35F0" w14:textId="7B9DC817">
      <w:pPr>
        <w:rPr>
          <w:rFonts w:ascii="Century Gothic" w:hAnsi="Century Gothic" w:cs="Calibri Light"/>
          <w:bCs/>
          <w:iCs/>
          <w:sz w:val="22"/>
          <w:szCs w:val="22"/>
        </w:rPr>
      </w:pPr>
      <w:r w:rsidRPr="002573E9">
        <w:rPr>
          <w:rFonts w:ascii="Century Gothic" w:hAnsi="Century Gothic" w:cs="Calibri Light"/>
          <w:b/>
          <w:i/>
          <w:sz w:val="22"/>
          <w:szCs w:val="22"/>
        </w:rPr>
        <w:t>Resource Member</w:t>
      </w:r>
      <w:r w:rsidRPr="002573E9">
        <w:rPr>
          <w:rFonts w:ascii="Century Gothic" w:hAnsi="Century Gothic" w:cs="Calibri Light"/>
          <w:bCs/>
          <w:iCs/>
          <w:sz w:val="22"/>
          <w:szCs w:val="22"/>
        </w:rPr>
        <w:t xml:space="preserve">: </w:t>
      </w:r>
      <w:r w:rsidRPr="000A4032" w:rsidR="00175CEF">
        <w:rPr>
          <w:rFonts w:ascii="Century Gothic" w:hAnsi="Century Gothic" w:cs="Calibri Light"/>
          <w:bCs/>
          <w:iCs/>
        </w:rPr>
        <w:t>Jos</w:t>
      </w:r>
      <w:r w:rsidRPr="000A4032" w:rsidR="000A4032">
        <w:rPr>
          <w:rFonts w:ascii="Century Gothic" w:hAnsi="Century Gothic" w:cs="Calibri Light"/>
          <w:bCs/>
          <w:iCs/>
        </w:rPr>
        <w:t>e</w:t>
      </w:r>
      <w:r w:rsidRPr="000A4032" w:rsidR="00175CEF">
        <w:rPr>
          <w:rFonts w:ascii="Century Gothic" w:hAnsi="Century Gothic" w:cs="Calibri Light"/>
          <w:bCs/>
          <w:iCs/>
        </w:rPr>
        <w:t xml:space="preserve"> Ramon Nunez</w:t>
      </w:r>
    </w:p>
    <w:p w:rsidRPr="002573E9" w:rsidR="00DD4E6A" w:rsidP="053229B7" w:rsidRDefault="00A14A23" w14:paraId="630DEBEA" w14:textId="66E44B46">
      <w:pPr>
        <w:pBdr>
          <w:bottom w:val="single" w:color="FF000000" w:sz="12" w:space="1"/>
        </w:pBdr>
        <w:rPr>
          <w:rFonts w:ascii="Century Gothic" w:hAnsi="Century Gothic" w:cs="Calibri Light"/>
          <w:b w:val="1"/>
          <w:bCs w:val="1"/>
          <w:i w:val="1"/>
          <w:iCs w:val="1"/>
          <w:sz w:val="22"/>
          <w:szCs w:val="22"/>
        </w:rPr>
      </w:pPr>
      <w:r w:rsidRPr="053229B7" w:rsidR="00A14A23">
        <w:rPr>
          <w:rFonts w:ascii="Century Gothic" w:hAnsi="Century Gothic" w:cs="Calibri Light"/>
          <w:b w:val="1"/>
          <w:bCs w:val="1"/>
          <w:i w:val="1"/>
          <w:iCs w:val="1"/>
          <w:sz w:val="22"/>
          <w:szCs w:val="22"/>
        </w:rPr>
        <w:t xml:space="preserve">Recorder: </w:t>
      </w:r>
      <w:r w:rsidRPr="053229B7" w:rsidR="00C47C5A">
        <w:rPr>
          <w:rFonts w:ascii="Century Gothic" w:hAnsi="Century Gothic" w:cs="Calibri Light"/>
          <w:b w:val="0"/>
          <w:bCs w:val="0"/>
          <w:i w:val="0"/>
          <w:iCs w:val="0"/>
          <w:sz w:val="22"/>
          <w:szCs w:val="22"/>
        </w:rPr>
        <w:t>Bianca Gladen</w:t>
      </w:r>
    </w:p>
    <w:p w:rsidR="053229B7" w:rsidP="053229B7" w:rsidRDefault="053229B7" w14:paraId="767B8CF9" w14:textId="2BDC7C50">
      <w:pPr>
        <w:pBdr>
          <w:bottom w:val="single" w:color="FF000000" w:sz="12" w:space="1"/>
        </w:pBdr>
        <w:rPr>
          <w:rFonts w:ascii="Century Gothic" w:hAnsi="Century Gothic" w:cs="Calibri Light"/>
          <w:b w:val="0"/>
          <w:bCs w:val="0"/>
          <w:i w:val="0"/>
          <w:iCs w:val="0"/>
          <w:sz w:val="22"/>
          <w:szCs w:val="22"/>
        </w:rPr>
      </w:pPr>
    </w:p>
    <w:p w:rsidR="00C47C5A" w:rsidP="053229B7" w:rsidRDefault="00C47C5A" w14:paraId="456B1555" w14:textId="7391AA72">
      <w:pPr>
        <w:pBdr>
          <w:bottom w:val="single" w:color="FF000000" w:sz="12" w:space="1"/>
        </w:pBdr>
        <w:rPr>
          <w:rFonts w:ascii="Century Gothic" w:hAnsi="Century Gothic" w:cs="Calibri Light"/>
          <w:b w:val="1"/>
          <w:bCs w:val="1"/>
          <w:i w:val="0"/>
          <w:iCs w:val="0"/>
          <w:sz w:val="22"/>
          <w:szCs w:val="22"/>
        </w:rPr>
      </w:pPr>
      <w:r w:rsidRPr="053229B7" w:rsidR="00C47C5A">
        <w:rPr>
          <w:rFonts w:ascii="Century Gothic" w:hAnsi="Century Gothic" w:eastAsia="ＭＳ 明朝" w:cs="Calibri Light" w:asciiTheme="minorAscii" w:hAnsiTheme="minorAscii" w:eastAsiaTheme="minorEastAsia" w:cstheme="minorBidi"/>
          <w:b w:val="1"/>
          <w:bCs w:val="1"/>
          <w:i w:val="0"/>
          <w:iCs w:val="0"/>
          <w:color w:val="000000" w:themeColor="text1" w:themeTint="FF" w:themeShade="FF"/>
          <w:sz w:val="22"/>
          <w:szCs w:val="22"/>
          <w:lang w:eastAsia="en-US" w:bidi="ar-SA"/>
        </w:rPr>
        <w:t>Absent:</w:t>
      </w:r>
    </w:p>
    <w:p w:rsidRPr="00CD16F7" w:rsidR="006321F0" w:rsidP="053229B7" w:rsidRDefault="006321F0" w14:paraId="59C5F671" w14:noSpellErr="1" w14:textId="47C40E11">
      <w:pPr>
        <w:pStyle w:val="Normal"/>
        <w:rPr>
          <w:rFonts w:ascii="Arial" w:hAnsi="Arial" w:cs="Arial"/>
          <w:b w:val="1"/>
          <w:bCs w:val="1"/>
          <w:sz w:val="32"/>
          <w:szCs w:val="32"/>
        </w:rPr>
      </w:pPr>
    </w:p>
    <w:p w:rsidRPr="00414BB8" w:rsidR="00DD4E6A" w:rsidRDefault="00DD4E6A" w14:paraId="2E2D054D" w14:textId="757682C4">
      <w:pPr>
        <w:rPr>
          <w:rFonts w:ascii="Century Gothic" w:hAnsi="Century Gothic" w:cs="Calibri"/>
          <w:sz w:val="22"/>
          <w:szCs w:val="22"/>
        </w:rPr>
      </w:pPr>
      <w:r w:rsidRPr="00414BB8">
        <w:rPr>
          <w:rFonts w:ascii="Century Gothic" w:hAnsi="Century Gothic" w:cs="HP Simplified Light"/>
          <w:b/>
          <w:bCs/>
          <w:sz w:val="22"/>
          <w:szCs w:val="22"/>
        </w:rPr>
        <w:t>HOUSEKEEPING</w:t>
      </w:r>
    </w:p>
    <w:p w:rsidRPr="00414BB8" w:rsidR="00035370" w:rsidP="00E11ED0" w:rsidRDefault="00D02541" w14:paraId="69B88733" w14:textId="454B45BA">
      <w:pPr>
        <w:pStyle w:val="ListParagraph"/>
        <w:numPr>
          <w:ilvl w:val="0"/>
          <w:numId w:val="1"/>
        </w:numPr>
        <w:rPr>
          <w:rFonts w:ascii="Century Gothic" w:hAnsi="Century Gothic" w:cs="Calibri Light"/>
          <w:color w:val="auto"/>
          <w:sz w:val="22"/>
          <w:szCs w:val="22"/>
        </w:rPr>
      </w:pPr>
      <w:r w:rsidRPr="00414BB8">
        <w:rPr>
          <w:rFonts w:ascii="Century Gothic" w:hAnsi="Century Gothic" w:cs="Calibri Light"/>
          <w:color w:val="auto"/>
          <w:sz w:val="22"/>
          <w:szCs w:val="22"/>
        </w:rPr>
        <w:t>Call to Order</w:t>
      </w:r>
      <w:r w:rsidRPr="00414BB8" w:rsidR="00035370">
        <w:rPr>
          <w:rFonts w:ascii="Century Gothic" w:hAnsi="Century Gothic" w:cs="Calibri Light"/>
          <w:color w:val="auto"/>
          <w:sz w:val="22"/>
          <w:szCs w:val="22"/>
        </w:rPr>
        <w:tab/>
      </w:r>
      <w:r w:rsidRPr="00414BB8" w:rsidR="00035370">
        <w:rPr>
          <w:rFonts w:ascii="Century Gothic" w:hAnsi="Century Gothic" w:cs="Calibri Light"/>
          <w:color w:val="auto"/>
          <w:sz w:val="22"/>
          <w:szCs w:val="22"/>
        </w:rPr>
        <w:tab/>
      </w:r>
      <w:r w:rsidRPr="00414BB8" w:rsidR="00035370">
        <w:rPr>
          <w:rFonts w:ascii="Century Gothic" w:hAnsi="Century Gothic" w:cs="Calibri Light"/>
          <w:color w:val="auto"/>
          <w:sz w:val="22"/>
          <w:szCs w:val="22"/>
        </w:rPr>
        <w:tab/>
      </w:r>
      <w:r w:rsidRPr="00414BB8" w:rsidR="00035370">
        <w:rPr>
          <w:rFonts w:ascii="Century Gothic" w:hAnsi="Century Gothic" w:cs="Calibri Light"/>
          <w:color w:val="auto"/>
          <w:sz w:val="22"/>
          <w:szCs w:val="22"/>
        </w:rPr>
        <w:tab/>
      </w:r>
      <w:r w:rsidRPr="00414BB8" w:rsidR="00035370">
        <w:rPr>
          <w:rFonts w:ascii="Century Gothic" w:hAnsi="Century Gothic" w:cs="Calibri Light"/>
          <w:color w:val="auto"/>
          <w:sz w:val="22"/>
          <w:szCs w:val="22"/>
        </w:rPr>
        <w:tab/>
      </w:r>
      <w:r w:rsidRPr="00414BB8" w:rsidR="00035370">
        <w:rPr>
          <w:rFonts w:ascii="Century Gothic" w:hAnsi="Century Gothic" w:cs="Calibri Light"/>
          <w:color w:val="auto"/>
          <w:sz w:val="22"/>
          <w:szCs w:val="22"/>
        </w:rPr>
        <w:tab/>
      </w:r>
      <w:r w:rsidRPr="00414BB8" w:rsidR="00035370">
        <w:rPr>
          <w:rFonts w:ascii="Century Gothic" w:hAnsi="Century Gothic" w:cs="Calibri Light"/>
          <w:color w:val="auto"/>
          <w:sz w:val="22"/>
          <w:szCs w:val="22"/>
        </w:rPr>
        <w:tab/>
      </w:r>
      <w:r w:rsidRPr="00414BB8" w:rsidR="00035370">
        <w:rPr>
          <w:rFonts w:ascii="Century Gothic" w:hAnsi="Century Gothic" w:cs="Calibri Light"/>
          <w:color w:val="auto"/>
          <w:sz w:val="22"/>
          <w:szCs w:val="22"/>
        </w:rPr>
        <w:tab/>
      </w:r>
      <w:r w:rsidRPr="00414BB8" w:rsidR="006D5BD0">
        <w:rPr>
          <w:rFonts w:ascii="Century Gothic" w:hAnsi="Century Gothic" w:cs="Calibri Light"/>
          <w:color w:val="auto"/>
          <w:sz w:val="22"/>
          <w:szCs w:val="22"/>
        </w:rPr>
        <w:t xml:space="preserve">    </w:t>
      </w:r>
    </w:p>
    <w:p w:rsidRPr="00414BB8" w:rsidR="00DD4E6A" w:rsidP="00E11ED0" w:rsidRDefault="00DD4E6A" w14:paraId="1031266E" w14:textId="28B0CCE8">
      <w:pPr>
        <w:pStyle w:val="ListParagraph"/>
        <w:numPr>
          <w:ilvl w:val="0"/>
          <w:numId w:val="1"/>
        </w:numPr>
        <w:rPr>
          <w:rFonts w:ascii="Century Gothic" w:hAnsi="Century Gothic" w:cs="Calibri Light"/>
          <w:color w:val="auto"/>
          <w:sz w:val="22"/>
          <w:szCs w:val="22"/>
        </w:rPr>
      </w:pPr>
      <w:r w:rsidRPr="00414BB8">
        <w:rPr>
          <w:rFonts w:ascii="Century Gothic" w:hAnsi="Century Gothic" w:cs="Calibri Light"/>
          <w:color w:val="auto"/>
          <w:sz w:val="22"/>
          <w:szCs w:val="22"/>
        </w:rPr>
        <w:t>Agenda</w:t>
      </w:r>
      <w:r w:rsidRPr="00414BB8" w:rsidR="00A60BD6">
        <w:rPr>
          <w:rFonts w:ascii="Century Gothic" w:hAnsi="Century Gothic" w:cs="Calibri Light"/>
          <w:color w:val="auto"/>
          <w:sz w:val="22"/>
          <w:szCs w:val="22"/>
        </w:rPr>
        <w:tab/>
      </w:r>
      <w:r w:rsidRPr="00414BB8" w:rsidR="00A60BD6">
        <w:rPr>
          <w:rFonts w:ascii="Century Gothic" w:hAnsi="Century Gothic" w:cs="Calibri Light"/>
          <w:color w:val="auto"/>
          <w:sz w:val="22"/>
          <w:szCs w:val="22"/>
        </w:rPr>
        <w:tab/>
      </w:r>
      <w:r w:rsidRPr="00414BB8" w:rsidR="00A60BD6">
        <w:rPr>
          <w:rFonts w:ascii="Century Gothic" w:hAnsi="Century Gothic" w:cs="Calibri Light"/>
          <w:color w:val="auto"/>
          <w:sz w:val="22"/>
          <w:szCs w:val="22"/>
        </w:rPr>
        <w:tab/>
      </w:r>
      <w:r w:rsidRPr="00414BB8" w:rsidR="00A60BD6">
        <w:rPr>
          <w:rFonts w:ascii="Century Gothic" w:hAnsi="Century Gothic" w:cs="Calibri Light"/>
          <w:color w:val="auto"/>
          <w:sz w:val="22"/>
          <w:szCs w:val="22"/>
        </w:rPr>
        <w:tab/>
      </w:r>
      <w:r w:rsidRPr="00414BB8" w:rsidR="00A60BD6">
        <w:rPr>
          <w:rFonts w:ascii="Century Gothic" w:hAnsi="Century Gothic" w:cs="Calibri Light"/>
          <w:color w:val="auto"/>
          <w:sz w:val="22"/>
          <w:szCs w:val="22"/>
        </w:rPr>
        <w:tab/>
      </w:r>
      <w:r w:rsidRPr="00414BB8" w:rsidR="00A60BD6">
        <w:rPr>
          <w:rFonts w:ascii="Century Gothic" w:hAnsi="Century Gothic" w:cs="Calibri Light"/>
          <w:color w:val="auto"/>
          <w:sz w:val="22"/>
          <w:szCs w:val="22"/>
        </w:rPr>
        <w:tab/>
      </w:r>
      <w:r w:rsidRPr="00414BB8" w:rsidR="00A60BD6">
        <w:rPr>
          <w:rFonts w:ascii="Century Gothic" w:hAnsi="Century Gothic" w:cs="Calibri Light"/>
          <w:color w:val="auto"/>
          <w:sz w:val="22"/>
          <w:szCs w:val="22"/>
        </w:rPr>
        <w:tab/>
      </w:r>
      <w:r w:rsidRPr="00414BB8" w:rsidR="00A60BD6">
        <w:rPr>
          <w:rFonts w:ascii="Century Gothic" w:hAnsi="Century Gothic" w:cs="Calibri Light"/>
          <w:color w:val="auto"/>
          <w:sz w:val="22"/>
          <w:szCs w:val="22"/>
        </w:rPr>
        <w:tab/>
      </w:r>
      <w:r w:rsidRPr="00414BB8" w:rsidR="00A60BD6">
        <w:rPr>
          <w:rFonts w:ascii="Century Gothic" w:hAnsi="Century Gothic" w:cs="Calibri Light"/>
          <w:color w:val="auto"/>
          <w:sz w:val="22"/>
          <w:szCs w:val="22"/>
        </w:rPr>
        <w:tab/>
      </w:r>
      <w:r w:rsidRPr="00414BB8" w:rsidR="00A60BD6">
        <w:rPr>
          <w:rFonts w:ascii="Century Gothic" w:hAnsi="Century Gothic" w:cs="Calibri Light"/>
          <w:color w:val="auto"/>
          <w:sz w:val="22"/>
          <w:szCs w:val="22"/>
        </w:rPr>
        <w:tab/>
      </w:r>
    </w:p>
    <w:p w:rsidRPr="00414BB8" w:rsidR="00D02541" w:rsidP="00E11ED0" w:rsidRDefault="00D02541" w14:paraId="3F4F3D2C" w14:textId="70E8B81B">
      <w:pPr>
        <w:pStyle w:val="ListParagraph"/>
        <w:numPr>
          <w:ilvl w:val="0"/>
          <w:numId w:val="1"/>
        </w:numPr>
        <w:rPr>
          <w:rFonts w:ascii="Century Gothic" w:hAnsi="Century Gothic" w:cs="Calibri Light"/>
          <w:color w:val="auto"/>
          <w:sz w:val="22"/>
          <w:szCs w:val="22"/>
        </w:rPr>
      </w:pPr>
      <w:r w:rsidRPr="00414BB8">
        <w:rPr>
          <w:rFonts w:ascii="Century Gothic" w:hAnsi="Century Gothic" w:cs="Calibri Light"/>
          <w:color w:val="auto"/>
          <w:sz w:val="22"/>
          <w:szCs w:val="22"/>
        </w:rPr>
        <w:t xml:space="preserve">Approval of </w:t>
      </w:r>
      <w:r w:rsidRPr="00414BB8" w:rsidR="00107BB3">
        <w:rPr>
          <w:rFonts w:ascii="Century Gothic" w:hAnsi="Century Gothic" w:cs="Calibri Light"/>
          <w:color w:val="auto"/>
          <w:sz w:val="22"/>
          <w:szCs w:val="22"/>
        </w:rPr>
        <w:t>Notes</w:t>
      </w:r>
      <w:r w:rsidRPr="00414BB8" w:rsidR="00570E15">
        <w:rPr>
          <w:rFonts w:ascii="Century Gothic" w:hAnsi="Century Gothic" w:cs="Calibri Light"/>
          <w:color w:val="auto"/>
          <w:sz w:val="22"/>
          <w:szCs w:val="22"/>
        </w:rPr>
        <w:t xml:space="preserve"> </w:t>
      </w:r>
      <w:proofErr w:type="gramStart"/>
      <w:r w:rsidRPr="00414BB8" w:rsidR="00570E15">
        <w:rPr>
          <w:rFonts w:ascii="Century Gothic" w:hAnsi="Century Gothic" w:cs="Calibri Light"/>
          <w:color w:val="auto"/>
          <w:sz w:val="22"/>
          <w:szCs w:val="22"/>
        </w:rPr>
        <w:t>from</w:t>
      </w:r>
      <w:proofErr w:type="gramEnd"/>
      <w:r w:rsidRPr="00414BB8" w:rsidR="00570E15">
        <w:rPr>
          <w:rFonts w:ascii="Century Gothic" w:hAnsi="Century Gothic" w:cs="Calibri Light"/>
          <w:color w:val="auto"/>
          <w:sz w:val="22"/>
          <w:szCs w:val="22"/>
        </w:rPr>
        <w:t xml:space="preserve"> </w:t>
      </w:r>
      <w:r w:rsidRPr="00414BB8" w:rsidR="00E73701">
        <w:rPr>
          <w:rFonts w:ascii="Century Gothic" w:hAnsi="Century Gothic" w:cs="Calibri Light"/>
          <w:color w:val="auto"/>
          <w:sz w:val="22"/>
          <w:szCs w:val="22"/>
        </w:rPr>
        <w:t>March</w:t>
      </w:r>
      <w:r w:rsidRPr="00414BB8" w:rsidR="007A4CF6">
        <w:rPr>
          <w:rFonts w:ascii="Century Gothic" w:hAnsi="Century Gothic" w:cs="Calibri Light"/>
          <w:color w:val="auto"/>
          <w:sz w:val="22"/>
          <w:szCs w:val="22"/>
        </w:rPr>
        <w:t xml:space="preserve"> </w:t>
      </w:r>
      <w:r w:rsidRPr="00414BB8" w:rsidR="00525874">
        <w:rPr>
          <w:rFonts w:ascii="Century Gothic" w:hAnsi="Century Gothic" w:cs="Calibri Light"/>
          <w:color w:val="auto"/>
          <w:sz w:val="22"/>
          <w:szCs w:val="22"/>
        </w:rPr>
        <w:t>4</w:t>
      </w:r>
      <w:r w:rsidRPr="00414BB8" w:rsidR="007A4CF6">
        <w:rPr>
          <w:rFonts w:ascii="Century Gothic" w:hAnsi="Century Gothic" w:cs="Calibri Light"/>
          <w:color w:val="auto"/>
          <w:sz w:val="22"/>
          <w:szCs w:val="22"/>
        </w:rPr>
        <w:t>, 202</w:t>
      </w:r>
      <w:r w:rsidRPr="00414BB8" w:rsidR="00525874">
        <w:rPr>
          <w:rFonts w:ascii="Century Gothic" w:hAnsi="Century Gothic" w:cs="Calibri Light"/>
          <w:color w:val="auto"/>
          <w:sz w:val="22"/>
          <w:szCs w:val="22"/>
        </w:rPr>
        <w:t>5</w:t>
      </w:r>
      <w:r w:rsidRPr="00414BB8" w:rsidR="004B5432">
        <w:rPr>
          <w:rFonts w:ascii="Century Gothic" w:hAnsi="Century Gothic" w:cs="Calibri Light"/>
          <w:color w:val="auto"/>
          <w:sz w:val="22"/>
          <w:szCs w:val="22"/>
        </w:rPr>
        <w:tab/>
      </w:r>
    </w:p>
    <w:p w:rsidRPr="00414BB8" w:rsidR="00D02541" w:rsidP="00E11ED0" w:rsidRDefault="00D02541" w14:paraId="2A3F7229" w14:textId="680C9209">
      <w:pPr>
        <w:pStyle w:val="ListParagraph"/>
        <w:numPr>
          <w:ilvl w:val="0"/>
          <w:numId w:val="1"/>
        </w:numPr>
        <w:rPr>
          <w:rFonts w:ascii="Century Gothic" w:hAnsi="Century Gothic" w:cs="Calibri Light"/>
          <w:color w:val="auto"/>
          <w:sz w:val="22"/>
          <w:szCs w:val="22"/>
        </w:rPr>
      </w:pPr>
      <w:r w:rsidRPr="00414BB8">
        <w:rPr>
          <w:rFonts w:ascii="Century Gothic" w:hAnsi="Century Gothic" w:cs="Calibri Light"/>
          <w:color w:val="auto"/>
          <w:sz w:val="22"/>
          <w:szCs w:val="22"/>
        </w:rPr>
        <w:t>Public Comment</w:t>
      </w:r>
      <w:r w:rsidRPr="00414BB8" w:rsidR="002E0083">
        <w:rPr>
          <w:rFonts w:ascii="Century Gothic" w:hAnsi="Century Gothic" w:cs="Calibri Light"/>
          <w:color w:val="auto"/>
          <w:sz w:val="22"/>
          <w:szCs w:val="22"/>
        </w:rPr>
        <w:tab/>
      </w:r>
      <w:r w:rsidRPr="00414BB8" w:rsidR="002E0083">
        <w:rPr>
          <w:rFonts w:ascii="Century Gothic" w:hAnsi="Century Gothic" w:cs="Calibri Light"/>
          <w:color w:val="auto"/>
          <w:sz w:val="22"/>
          <w:szCs w:val="22"/>
        </w:rPr>
        <w:tab/>
      </w:r>
      <w:r w:rsidRPr="00414BB8" w:rsidR="002E0083">
        <w:rPr>
          <w:rFonts w:ascii="Century Gothic" w:hAnsi="Century Gothic" w:cs="Calibri Light"/>
          <w:color w:val="auto"/>
          <w:sz w:val="22"/>
          <w:szCs w:val="22"/>
        </w:rPr>
        <w:tab/>
      </w:r>
      <w:r w:rsidRPr="00414BB8" w:rsidR="002E0083">
        <w:rPr>
          <w:rFonts w:ascii="Century Gothic" w:hAnsi="Century Gothic" w:cs="Calibri Light"/>
          <w:color w:val="auto"/>
          <w:sz w:val="22"/>
          <w:szCs w:val="22"/>
        </w:rPr>
        <w:tab/>
      </w:r>
      <w:r w:rsidRPr="00414BB8" w:rsidR="002E0083">
        <w:rPr>
          <w:rFonts w:ascii="Century Gothic" w:hAnsi="Century Gothic" w:cs="Calibri Light"/>
          <w:color w:val="auto"/>
          <w:sz w:val="22"/>
          <w:szCs w:val="22"/>
        </w:rPr>
        <w:tab/>
      </w:r>
      <w:r w:rsidRPr="00414BB8" w:rsidR="002E0083">
        <w:rPr>
          <w:rFonts w:ascii="Century Gothic" w:hAnsi="Century Gothic" w:cs="Calibri Light"/>
          <w:color w:val="auto"/>
          <w:sz w:val="22"/>
          <w:szCs w:val="22"/>
        </w:rPr>
        <w:tab/>
      </w:r>
      <w:r w:rsidRPr="00414BB8" w:rsidR="002E0083">
        <w:rPr>
          <w:rFonts w:ascii="Century Gothic" w:hAnsi="Century Gothic" w:cs="Calibri Light"/>
          <w:color w:val="auto"/>
          <w:sz w:val="22"/>
          <w:szCs w:val="22"/>
        </w:rPr>
        <w:tab/>
      </w:r>
      <w:r w:rsidRPr="00414BB8" w:rsidR="002E0083">
        <w:rPr>
          <w:rFonts w:ascii="Century Gothic" w:hAnsi="Century Gothic" w:cs="Calibri Light"/>
          <w:color w:val="auto"/>
          <w:sz w:val="22"/>
          <w:szCs w:val="22"/>
        </w:rPr>
        <w:tab/>
      </w:r>
      <w:r w:rsidRPr="00414BB8" w:rsidR="002E0083">
        <w:rPr>
          <w:rFonts w:ascii="Century Gothic" w:hAnsi="Century Gothic" w:cs="Calibri Light"/>
          <w:color w:val="auto"/>
          <w:sz w:val="22"/>
          <w:szCs w:val="22"/>
        </w:rPr>
        <w:tab/>
      </w:r>
    </w:p>
    <w:p w:rsidRPr="00414BB8" w:rsidR="00F76C00" w:rsidP="00E11ED0" w:rsidRDefault="00D02541" w14:paraId="43384239" w14:textId="32863D91">
      <w:pPr>
        <w:pStyle w:val="ListParagraph"/>
        <w:numPr>
          <w:ilvl w:val="0"/>
          <w:numId w:val="1"/>
        </w:numPr>
        <w:rPr>
          <w:rFonts w:ascii="Century Gothic" w:hAnsi="Century Gothic" w:cs="Calibri Light"/>
          <w:color w:val="auto"/>
          <w:sz w:val="22"/>
          <w:szCs w:val="22"/>
        </w:rPr>
      </w:pPr>
      <w:r w:rsidRPr="00414BB8">
        <w:rPr>
          <w:rFonts w:ascii="Century Gothic" w:hAnsi="Century Gothic" w:cs="Calibri Light"/>
          <w:color w:val="auto"/>
          <w:sz w:val="22"/>
          <w:szCs w:val="22"/>
        </w:rPr>
        <w:t>Announcements</w:t>
      </w:r>
      <w:r w:rsidRPr="00414BB8">
        <w:rPr>
          <w:rFonts w:ascii="Century Gothic" w:hAnsi="Century Gothic" w:cs="Calibri Light"/>
          <w:color w:val="auto"/>
          <w:sz w:val="22"/>
          <w:szCs w:val="22"/>
        </w:rPr>
        <w:tab/>
      </w:r>
      <w:r w:rsidRPr="00414BB8">
        <w:rPr>
          <w:rFonts w:ascii="Century Gothic" w:hAnsi="Century Gothic" w:cs="Calibri Light"/>
          <w:color w:val="auto"/>
          <w:sz w:val="22"/>
          <w:szCs w:val="22"/>
        </w:rPr>
        <w:tab/>
      </w:r>
      <w:r w:rsidRPr="00414BB8" w:rsidR="004B5432">
        <w:rPr>
          <w:rFonts w:ascii="Century Gothic" w:hAnsi="Century Gothic" w:cs="Calibri Light"/>
          <w:color w:val="auto"/>
          <w:sz w:val="22"/>
          <w:szCs w:val="22"/>
        </w:rPr>
        <w:tab/>
      </w:r>
      <w:r w:rsidRPr="00414BB8" w:rsidR="002E0083">
        <w:rPr>
          <w:rFonts w:ascii="Century Gothic" w:hAnsi="Century Gothic" w:cs="Calibri Light"/>
          <w:color w:val="auto"/>
          <w:sz w:val="22"/>
          <w:szCs w:val="22"/>
        </w:rPr>
        <w:tab/>
      </w:r>
      <w:r w:rsidRPr="00414BB8" w:rsidR="002E0083">
        <w:rPr>
          <w:rFonts w:ascii="Century Gothic" w:hAnsi="Century Gothic" w:cs="Calibri Light"/>
          <w:color w:val="auto"/>
          <w:sz w:val="22"/>
          <w:szCs w:val="22"/>
        </w:rPr>
        <w:tab/>
      </w:r>
      <w:r w:rsidRPr="00414BB8" w:rsidR="002E0083">
        <w:rPr>
          <w:rFonts w:ascii="Century Gothic" w:hAnsi="Century Gothic" w:cs="Calibri Light"/>
          <w:color w:val="auto"/>
          <w:sz w:val="22"/>
          <w:szCs w:val="22"/>
        </w:rPr>
        <w:tab/>
      </w:r>
      <w:r w:rsidRPr="00414BB8" w:rsidR="002E0083">
        <w:rPr>
          <w:rFonts w:ascii="Century Gothic" w:hAnsi="Century Gothic" w:cs="Calibri Light"/>
          <w:color w:val="auto"/>
          <w:sz w:val="22"/>
          <w:szCs w:val="22"/>
        </w:rPr>
        <w:tab/>
      </w:r>
      <w:r w:rsidRPr="00414BB8" w:rsidR="002E0083">
        <w:rPr>
          <w:rFonts w:ascii="Century Gothic" w:hAnsi="Century Gothic" w:cs="Calibri Light"/>
          <w:color w:val="auto"/>
          <w:sz w:val="22"/>
          <w:szCs w:val="22"/>
        </w:rPr>
        <w:tab/>
      </w:r>
      <w:r w:rsidRPr="00414BB8" w:rsidR="002E0083">
        <w:rPr>
          <w:rFonts w:ascii="Century Gothic" w:hAnsi="Century Gothic" w:cs="Calibri Light"/>
          <w:color w:val="auto"/>
          <w:sz w:val="22"/>
          <w:szCs w:val="22"/>
        </w:rPr>
        <w:tab/>
      </w:r>
    </w:p>
    <w:p w:rsidRPr="00414BB8" w:rsidR="00CD16F7" w:rsidP="005B6862" w:rsidRDefault="00CD16F7" w14:paraId="730C0FD3" w14:textId="77777777">
      <w:pPr>
        <w:rPr>
          <w:rFonts w:ascii="Century Gothic" w:hAnsi="Century Gothic" w:cs="HP Simplified Light"/>
          <w:b/>
          <w:bCs/>
          <w:color w:val="auto"/>
          <w:sz w:val="22"/>
          <w:szCs w:val="22"/>
        </w:rPr>
      </w:pPr>
    </w:p>
    <w:p w:rsidRPr="00414BB8" w:rsidR="005B6862" w:rsidP="005B6862" w:rsidRDefault="00F76C00" w14:paraId="7C1317EE" w14:textId="6CD62168">
      <w:pPr>
        <w:rPr>
          <w:rFonts w:ascii="Century Gothic" w:hAnsi="Century Gothic" w:cs="HP Simplified Light"/>
          <w:color w:val="auto"/>
          <w:sz w:val="22"/>
          <w:szCs w:val="22"/>
        </w:rPr>
      </w:pPr>
      <w:r w:rsidRPr="053229B7" w:rsidR="00F76C00">
        <w:rPr>
          <w:rFonts w:ascii="Century Gothic" w:hAnsi="Century Gothic" w:cs="HP Simplified Light"/>
          <w:b w:val="1"/>
          <w:bCs w:val="1"/>
          <w:color w:val="auto"/>
          <w:sz w:val="22"/>
          <w:szCs w:val="22"/>
        </w:rPr>
        <w:t xml:space="preserve">OLD BUSINESS </w:t>
      </w:r>
      <w:r w:rsidRPr="053229B7" w:rsidR="00F76C00">
        <w:rPr>
          <w:rFonts w:ascii="Century Gothic" w:hAnsi="Century Gothic" w:cs="HP Simplified Light"/>
          <w:color w:val="auto"/>
          <w:sz w:val="22"/>
          <w:szCs w:val="22"/>
        </w:rPr>
        <w:t xml:space="preserve">(Discussion with Possible </w:t>
      </w:r>
      <w:r w:rsidRPr="053229B7" w:rsidR="00F76C00">
        <w:rPr>
          <w:rFonts w:ascii="Century Gothic" w:hAnsi="Century Gothic" w:cs="HP Simplified Light"/>
          <w:color w:val="auto"/>
          <w:sz w:val="22"/>
          <w:szCs w:val="22"/>
        </w:rPr>
        <w:t>Action</w:t>
      </w:r>
      <w:r>
        <w:tab/>
      </w:r>
      <w:r>
        <w:tab/>
      </w:r>
      <w:r>
        <w:tab/>
      </w:r>
      <w:r>
        <w:tab/>
      </w:r>
    </w:p>
    <w:p w:rsidRPr="00692F57" w:rsidR="00A81729" w:rsidP="053229B7" w:rsidRDefault="00BA2327" w14:paraId="41C15AEE" w14:textId="77777777" w14:noSpellErr="1">
      <w:pPr>
        <w:pStyle w:val="ListParagraph"/>
        <w:numPr>
          <w:ilvl w:val="0"/>
          <w:numId w:val="3"/>
        </w:numPr>
        <w:rPr>
          <w:rFonts w:ascii="Century Gothic" w:hAnsi="Century Gothic" w:cs="HP Simplified Light"/>
          <w:b w:val="1"/>
          <w:bCs w:val="1"/>
          <w:color w:val="auto"/>
          <w:sz w:val="22"/>
          <w:szCs w:val="22"/>
        </w:rPr>
      </w:pPr>
      <w:r w:rsidRPr="053229B7" w:rsidR="00BA2327">
        <w:rPr>
          <w:rFonts w:ascii="Century Gothic" w:hAnsi="Century Gothic" w:eastAsia="Times New Roman" w:cs="Calibri" w:cstheme="minorAscii"/>
          <w:b w:val="1"/>
          <w:bCs w:val="1"/>
          <w:color w:val="auto"/>
          <w:kern w:val="0"/>
          <w:sz w:val="22"/>
          <w:szCs w:val="22"/>
        </w:rPr>
        <w:t xml:space="preserve">Review </w:t>
      </w:r>
      <w:hyperlink w:history="1" r:id="Re3bb43bd13894afb">
        <w:r w:rsidRPr="053229B7" w:rsidR="00BA2327">
          <w:rPr>
            <w:rStyle w:val="Hyperlink"/>
            <w:rFonts w:ascii="Century Gothic" w:hAnsi="Century Gothic" w:eastAsia="Times New Roman" w:cs="Calibri" w:cstheme="minorAscii"/>
            <w:b w:val="1"/>
            <w:bCs w:val="1"/>
            <w:kern w:val="0"/>
            <w:sz w:val="22"/>
            <w:szCs w:val="22"/>
          </w:rPr>
          <w:t>Draft Strategic Plan</w:t>
        </w:r>
      </w:hyperlink>
      <w:r w:rsidRPr="053229B7" w:rsidR="00BA2327">
        <w:rPr>
          <w:rFonts w:ascii="Century Gothic" w:hAnsi="Century Gothic" w:eastAsia="Times New Roman" w:cs="Calibri" w:cstheme="minorAscii"/>
          <w:b w:val="1"/>
          <w:bCs w:val="1"/>
          <w:color w:val="auto"/>
          <w:kern w:val="0"/>
          <w:sz w:val="22"/>
          <w:szCs w:val="22"/>
        </w:rPr>
        <w:t>: Mission, Vision, Core Values, Goals, and Objectives</w:t>
      </w:r>
      <w:r w:rsidRPr="053229B7" w:rsidR="00A81729">
        <w:rPr>
          <w:rFonts w:ascii="Century Gothic" w:hAnsi="Century Gothic" w:eastAsia="Times New Roman" w:cs="Calibri" w:cstheme="minorAscii"/>
          <w:b w:val="1"/>
          <w:bCs w:val="1"/>
          <w:color w:val="auto"/>
          <w:kern w:val="0"/>
          <w:sz w:val="22"/>
          <w:szCs w:val="22"/>
        </w:rPr>
        <w:t xml:space="preserve"> </w:t>
      </w:r>
    </w:p>
    <w:p w:rsidR="00692F57" w:rsidP="00E11ED0" w:rsidRDefault="00692F57" w14:paraId="1A92325A" w14:textId="29A8540E">
      <w:pPr>
        <w:pStyle w:val="ListParagraph"/>
        <w:numPr>
          <w:ilvl w:val="1"/>
          <w:numId w:val="3"/>
        </w:numPr>
        <w:spacing w:line="276" w:lineRule="auto"/>
        <w:rPr>
          <w:rFonts w:ascii="Century Gothic" w:hAnsi="Century Gothic" w:cs="HP Simplified Light"/>
          <w:color w:val="auto"/>
          <w:sz w:val="22"/>
          <w:szCs w:val="22"/>
        </w:rPr>
      </w:pPr>
      <w:r w:rsidRPr="00692F57">
        <w:rPr>
          <w:rFonts w:ascii="Century Gothic" w:hAnsi="Century Gothic" w:cs="HP Simplified Light"/>
          <w:color w:val="auto"/>
          <w:sz w:val="22"/>
          <w:szCs w:val="22"/>
        </w:rPr>
        <w:t xml:space="preserve">A major point raised was the absence of </w:t>
      </w:r>
      <w:r>
        <w:rPr>
          <w:rFonts w:ascii="Century Gothic" w:hAnsi="Century Gothic" w:cs="HP Simplified Light"/>
          <w:color w:val="auto"/>
          <w:sz w:val="22"/>
          <w:szCs w:val="22"/>
        </w:rPr>
        <w:t>“</w:t>
      </w:r>
      <w:r w:rsidRPr="00692F57">
        <w:rPr>
          <w:rFonts w:ascii="Century Gothic" w:hAnsi="Century Gothic" w:cs="HP Simplified Light"/>
          <w:color w:val="auto"/>
          <w:sz w:val="22"/>
          <w:szCs w:val="22"/>
        </w:rPr>
        <w:t>accessibility</w:t>
      </w:r>
      <w:r>
        <w:rPr>
          <w:rFonts w:ascii="Century Gothic" w:hAnsi="Century Gothic" w:cs="HP Simplified Light"/>
          <w:color w:val="auto"/>
          <w:sz w:val="22"/>
          <w:szCs w:val="22"/>
        </w:rPr>
        <w:t>”</w:t>
      </w:r>
      <w:r w:rsidRPr="00692F57">
        <w:rPr>
          <w:rFonts w:ascii="Century Gothic" w:hAnsi="Century Gothic" w:cs="HP Simplified Light"/>
          <w:color w:val="auto"/>
          <w:sz w:val="22"/>
          <w:szCs w:val="22"/>
        </w:rPr>
        <w:t xml:space="preserve"> as a core value.</w:t>
      </w:r>
    </w:p>
    <w:p w:rsidR="00692F57" w:rsidP="00E11ED0" w:rsidRDefault="00692F57" w14:paraId="6D473152" w14:textId="78E0EAC9">
      <w:pPr>
        <w:pStyle w:val="ListParagraph"/>
        <w:numPr>
          <w:ilvl w:val="1"/>
          <w:numId w:val="3"/>
        </w:numPr>
        <w:spacing w:line="276" w:lineRule="auto"/>
        <w:rPr>
          <w:rFonts w:ascii="Century Gothic" w:hAnsi="Century Gothic" w:cs="HP Simplified Light"/>
          <w:color w:val="auto"/>
          <w:sz w:val="22"/>
          <w:szCs w:val="22"/>
        </w:rPr>
      </w:pPr>
      <w:r w:rsidRPr="00692F57">
        <w:rPr>
          <w:rFonts w:ascii="Century Gothic" w:hAnsi="Century Gothic" w:cs="HP Simplified Light"/>
          <w:color w:val="auto"/>
          <w:sz w:val="22"/>
          <w:szCs w:val="22"/>
        </w:rPr>
        <w:t>The committee agreed to align the goals with the three-part Vision 2030 framework: Access, Support, and Success (reordered for narrative flow).</w:t>
      </w:r>
    </w:p>
    <w:p w:rsidR="0024734B" w:rsidP="00E11ED0" w:rsidRDefault="0024734B" w14:paraId="2BD45599" w14:textId="14DCABB9">
      <w:pPr>
        <w:pStyle w:val="ListParagraph"/>
        <w:numPr>
          <w:ilvl w:val="1"/>
          <w:numId w:val="3"/>
        </w:numPr>
        <w:spacing w:line="276" w:lineRule="auto"/>
        <w:rPr>
          <w:rFonts w:ascii="Century Gothic" w:hAnsi="Century Gothic" w:cs="HP Simplified Light"/>
          <w:color w:val="auto"/>
          <w:sz w:val="22"/>
          <w:szCs w:val="22"/>
        </w:rPr>
      </w:pPr>
      <w:r>
        <w:rPr>
          <w:rFonts w:ascii="Century Gothic" w:hAnsi="Century Gothic" w:cs="HP Simplified Light"/>
          <w:color w:val="auto"/>
          <w:sz w:val="22"/>
          <w:szCs w:val="22"/>
        </w:rPr>
        <w:t>Goal 1: Equity in Access</w:t>
      </w:r>
    </w:p>
    <w:p w:rsidR="0024734B" w:rsidP="00E11ED0" w:rsidRDefault="0024734B" w14:paraId="5AC3FA35" w14:textId="65D80A4C">
      <w:pPr>
        <w:pStyle w:val="ListParagraph"/>
        <w:numPr>
          <w:ilvl w:val="2"/>
          <w:numId w:val="3"/>
        </w:numPr>
        <w:spacing w:line="276" w:lineRule="auto"/>
        <w:rPr>
          <w:rFonts w:ascii="Century Gothic" w:hAnsi="Century Gothic" w:cs="HP Simplified Light"/>
          <w:color w:val="auto"/>
          <w:sz w:val="22"/>
          <w:szCs w:val="22"/>
        </w:rPr>
      </w:pPr>
      <w:r w:rsidRPr="363C2EDC" w:rsidR="0024734B">
        <w:rPr>
          <w:rFonts w:ascii="Century Gothic" w:hAnsi="Century Gothic" w:cs="HP Simplified Light"/>
          <w:color w:val="auto"/>
          <w:sz w:val="22"/>
          <w:szCs w:val="22"/>
        </w:rPr>
        <w:t xml:space="preserve">A new </w:t>
      </w:r>
      <w:r w:rsidRPr="363C2EDC" w:rsidR="0024734B">
        <w:rPr>
          <w:rFonts w:ascii="Century Gothic" w:hAnsi="Century Gothic" w:cs="HP Simplified Light"/>
          <w:color w:val="auto"/>
          <w:sz w:val="22"/>
          <w:szCs w:val="22"/>
        </w:rPr>
        <w:t>objective</w:t>
      </w:r>
      <w:r w:rsidRPr="363C2EDC" w:rsidR="0024734B">
        <w:rPr>
          <w:rFonts w:ascii="Century Gothic" w:hAnsi="Century Gothic" w:cs="HP Simplified Light"/>
          <w:color w:val="auto"/>
          <w:sz w:val="22"/>
          <w:szCs w:val="22"/>
        </w:rPr>
        <w:t xml:space="preserve"> related to apprenticeships, internships, and job placement was added </w:t>
      </w:r>
      <w:r w:rsidRPr="363C2EDC" w:rsidR="0248BE97">
        <w:rPr>
          <w:rFonts w:ascii="Century Gothic" w:hAnsi="Century Gothic" w:cs="HP Simplified Light"/>
          <w:color w:val="auto"/>
          <w:sz w:val="22"/>
          <w:szCs w:val="22"/>
        </w:rPr>
        <w:t>in regard to</w:t>
      </w:r>
      <w:r w:rsidRPr="363C2EDC" w:rsidR="0024734B">
        <w:rPr>
          <w:rFonts w:ascii="Century Gothic" w:hAnsi="Century Gothic" w:cs="HP Simplified Light"/>
          <w:color w:val="auto"/>
          <w:sz w:val="22"/>
          <w:szCs w:val="22"/>
        </w:rPr>
        <w:t xml:space="preserve"> the</w:t>
      </w:r>
      <w:r w:rsidRPr="363C2EDC" w:rsidR="0024734B">
        <w:rPr>
          <w:rFonts w:ascii="Century Gothic" w:hAnsi="Century Gothic" w:cs="HP Simplified Light"/>
          <w:color w:val="auto"/>
          <w:sz w:val="22"/>
          <w:szCs w:val="22"/>
        </w:rPr>
        <w:t xml:space="preserve"> CTE (Career &amp; Technical Education) area. </w:t>
      </w:r>
      <w:r w:rsidRPr="363C2EDC" w:rsidR="0024734B">
        <w:rPr>
          <w:rFonts w:ascii="Century Gothic" w:hAnsi="Century Gothic" w:cs="HP Simplified Light"/>
          <w:color w:val="auto"/>
          <w:sz w:val="22"/>
          <w:szCs w:val="22"/>
        </w:rPr>
        <w:t xml:space="preserve">Should this </w:t>
      </w:r>
      <w:r w:rsidRPr="363C2EDC" w:rsidR="0024734B">
        <w:rPr>
          <w:rFonts w:ascii="Century Gothic" w:hAnsi="Century Gothic" w:cs="HP Simplified Light"/>
          <w:color w:val="auto"/>
          <w:sz w:val="22"/>
          <w:szCs w:val="22"/>
        </w:rPr>
        <w:t>objective</w:t>
      </w:r>
      <w:r w:rsidRPr="363C2EDC" w:rsidR="0024734B">
        <w:rPr>
          <w:rFonts w:ascii="Century Gothic" w:hAnsi="Century Gothic" w:cs="HP Simplified Light"/>
          <w:color w:val="auto"/>
          <w:sz w:val="22"/>
          <w:szCs w:val="22"/>
        </w:rPr>
        <w:t xml:space="preserve"> be under Access or Support?</w:t>
      </w:r>
    </w:p>
    <w:p w:rsidR="0024734B" w:rsidP="00E11ED0" w:rsidRDefault="0024734B" w14:paraId="51A8ECB5" w14:textId="7D2A4E6F" w14:noSpellErr="1">
      <w:pPr>
        <w:pStyle w:val="ListParagraph"/>
        <w:numPr>
          <w:ilvl w:val="2"/>
          <w:numId w:val="3"/>
        </w:numPr>
        <w:spacing w:line="276" w:lineRule="auto"/>
        <w:rPr>
          <w:rFonts w:ascii="Century Gothic" w:hAnsi="Century Gothic" w:cs="HP Simplified Light"/>
          <w:color w:val="auto"/>
          <w:sz w:val="22"/>
          <w:szCs w:val="22"/>
        </w:rPr>
      </w:pPr>
      <w:r w:rsidRPr="053229B7" w:rsidR="0024734B">
        <w:rPr>
          <w:rFonts w:ascii="Century Gothic" w:hAnsi="Century Gothic" w:cs="HP Simplified Light"/>
          <w:color w:val="auto"/>
          <w:sz w:val="22"/>
          <w:szCs w:val="22"/>
        </w:rPr>
        <w:t xml:space="preserve">A draft </w:t>
      </w:r>
      <w:r w:rsidRPr="053229B7" w:rsidR="0024734B">
        <w:rPr>
          <w:rFonts w:ascii="Century Gothic" w:hAnsi="Century Gothic" w:cs="HP Simplified Light"/>
          <w:color w:val="auto"/>
          <w:sz w:val="22"/>
          <w:szCs w:val="22"/>
        </w:rPr>
        <w:t>objective</w:t>
      </w:r>
      <w:r w:rsidRPr="053229B7" w:rsidR="0024734B">
        <w:rPr>
          <w:rFonts w:ascii="Century Gothic" w:hAnsi="Century Gothic" w:cs="HP Simplified Light"/>
          <w:color w:val="auto"/>
          <w:sz w:val="22"/>
          <w:szCs w:val="22"/>
        </w:rPr>
        <w:t xml:space="preserve"> was introduced to address community and family engagement. Focus is on fostering a sense of belonging, mattering, and shared experiences in physical spaces. This ties to events and cultural activities aimed at strengthening community connection.</w:t>
      </w:r>
      <w:r w:rsidRPr="053229B7" w:rsidR="0024734B">
        <w:rPr>
          <w:rFonts w:ascii="Century Gothic" w:hAnsi="Century Gothic" w:cs="HP Simplified Light"/>
          <w:color w:val="auto"/>
          <w:sz w:val="22"/>
          <w:szCs w:val="22"/>
        </w:rPr>
        <w:t xml:space="preserve"> Members from the writing team</w:t>
      </w:r>
      <w:r w:rsidRPr="053229B7" w:rsidR="0024734B">
        <w:rPr>
          <w:rFonts w:ascii="Century Gothic" w:hAnsi="Century Gothic" w:cs="HP Simplified Light"/>
          <w:color w:val="auto"/>
          <w:sz w:val="22"/>
          <w:szCs w:val="22"/>
        </w:rPr>
        <w:t xml:space="preserve"> </w:t>
      </w:r>
      <w:r w:rsidRPr="053229B7" w:rsidR="00B77604">
        <w:rPr>
          <w:rFonts w:ascii="Century Gothic" w:hAnsi="Century Gothic" w:cs="HP Simplified Light"/>
          <w:color w:val="auto"/>
          <w:sz w:val="22"/>
          <w:szCs w:val="22"/>
        </w:rPr>
        <w:t xml:space="preserve">were </w:t>
      </w:r>
      <w:r w:rsidRPr="053229B7" w:rsidR="00B77604">
        <w:rPr>
          <w:rFonts w:ascii="Century Gothic" w:hAnsi="Century Gothic" w:cs="HP Simplified Light"/>
          <w:color w:val="auto"/>
          <w:sz w:val="22"/>
          <w:szCs w:val="22"/>
        </w:rPr>
        <w:t>divided</w:t>
      </w:r>
      <w:r w:rsidRPr="053229B7" w:rsidR="00B77604">
        <w:rPr>
          <w:rFonts w:ascii="Century Gothic" w:hAnsi="Century Gothic" w:cs="HP Simplified Light"/>
          <w:color w:val="auto"/>
          <w:sz w:val="22"/>
          <w:szCs w:val="22"/>
        </w:rPr>
        <w:t xml:space="preserve"> if </w:t>
      </w:r>
      <w:r w:rsidRPr="053229B7" w:rsidR="00B77604">
        <w:rPr>
          <w:rFonts w:ascii="Century Gothic" w:hAnsi="Century Gothic" w:cs="HP Simplified Light"/>
          <w:color w:val="auto"/>
          <w:sz w:val="22"/>
          <w:szCs w:val="22"/>
        </w:rPr>
        <w:t>objective</w:t>
      </w:r>
      <w:r w:rsidRPr="053229B7" w:rsidR="00B77604">
        <w:rPr>
          <w:rFonts w:ascii="Century Gothic" w:hAnsi="Century Gothic" w:cs="HP Simplified Light"/>
          <w:color w:val="auto"/>
          <w:sz w:val="22"/>
          <w:szCs w:val="22"/>
        </w:rPr>
        <w:t xml:space="preserve"> #4</w:t>
      </w:r>
      <w:r w:rsidRPr="053229B7" w:rsidR="0024734B">
        <w:rPr>
          <w:rFonts w:ascii="Century Gothic" w:hAnsi="Century Gothic" w:cs="HP Simplified Light"/>
          <w:color w:val="auto"/>
          <w:sz w:val="22"/>
          <w:szCs w:val="22"/>
        </w:rPr>
        <w:t xml:space="preserve"> should </w:t>
      </w:r>
      <w:r w:rsidRPr="053229B7" w:rsidR="0024734B">
        <w:rPr>
          <w:rFonts w:ascii="Century Gothic" w:hAnsi="Century Gothic" w:cs="HP Simplified Light"/>
          <w:color w:val="auto"/>
          <w:sz w:val="22"/>
          <w:szCs w:val="22"/>
        </w:rPr>
        <w:t>be under</w:t>
      </w:r>
      <w:r w:rsidRPr="053229B7" w:rsidR="0024734B">
        <w:rPr>
          <w:rFonts w:ascii="Century Gothic" w:hAnsi="Century Gothic" w:cs="HP Simplified Light"/>
          <w:color w:val="auto"/>
          <w:sz w:val="22"/>
          <w:szCs w:val="22"/>
        </w:rPr>
        <w:t xml:space="preserve"> </w:t>
      </w:r>
      <w:r w:rsidRPr="053229B7" w:rsidR="00B77604">
        <w:rPr>
          <w:rFonts w:ascii="Century Gothic" w:hAnsi="Century Gothic" w:cs="HP Simplified Light"/>
          <w:color w:val="auto"/>
          <w:sz w:val="22"/>
          <w:szCs w:val="22"/>
        </w:rPr>
        <w:t>support or access.</w:t>
      </w:r>
    </w:p>
    <w:p w:rsidRPr="0024734B" w:rsidR="0024734B" w:rsidP="363C2EDC" w:rsidRDefault="0024734B" w14:paraId="12EE0E57" w14:textId="1F5ABEAB">
      <w:pPr>
        <w:pStyle w:val="Normal"/>
        <w:spacing w:line="276" w:lineRule="auto"/>
        <w:ind w:left="2520"/>
        <w:rPr>
          <w:rFonts w:ascii="Century Gothic" w:hAnsi="Century Gothic" w:cs="HP Simplified Light"/>
          <w:color w:val="auto"/>
          <w:sz w:val="22"/>
          <w:szCs w:val="22"/>
        </w:rPr>
      </w:pPr>
    </w:p>
    <w:p w:rsidR="0024734B" w:rsidP="00E11ED0" w:rsidRDefault="0024734B" w14:paraId="78400495" w14:textId="7E5C090E">
      <w:pPr>
        <w:pStyle w:val="ListParagraph"/>
        <w:numPr>
          <w:ilvl w:val="1"/>
          <w:numId w:val="3"/>
        </w:numPr>
        <w:spacing w:line="276" w:lineRule="auto"/>
        <w:rPr>
          <w:rFonts w:ascii="Century Gothic" w:hAnsi="Century Gothic" w:cs="HP Simplified Light"/>
          <w:color w:val="auto"/>
          <w:sz w:val="22"/>
          <w:szCs w:val="22"/>
        </w:rPr>
      </w:pPr>
      <w:r>
        <w:rPr>
          <w:rFonts w:ascii="Century Gothic" w:hAnsi="Century Gothic" w:cs="HP Simplified Light"/>
          <w:color w:val="auto"/>
          <w:sz w:val="22"/>
          <w:szCs w:val="22"/>
        </w:rPr>
        <w:t>Goal 2: Equity in Support</w:t>
      </w:r>
    </w:p>
    <w:p w:rsidR="00B77604" w:rsidP="00E11ED0" w:rsidRDefault="00B77604" w14:paraId="0E11AC8D" w14:textId="25014E82">
      <w:pPr>
        <w:pStyle w:val="ListParagraph"/>
        <w:numPr>
          <w:ilvl w:val="2"/>
          <w:numId w:val="3"/>
        </w:numPr>
        <w:spacing w:line="276" w:lineRule="auto"/>
        <w:rPr>
          <w:rFonts w:ascii="Century Gothic" w:hAnsi="Century Gothic" w:cs="HP Simplified Light"/>
          <w:color w:val="auto"/>
          <w:sz w:val="22"/>
          <w:szCs w:val="22"/>
        </w:rPr>
      </w:pPr>
      <w:r>
        <w:rPr>
          <w:rFonts w:ascii="Century Gothic" w:hAnsi="Century Gothic" w:cs="HP Simplified Light"/>
          <w:color w:val="auto"/>
          <w:sz w:val="22"/>
          <w:szCs w:val="22"/>
        </w:rPr>
        <w:t xml:space="preserve">Objective #4 – </w:t>
      </w:r>
      <w:r w:rsidR="00394707">
        <w:rPr>
          <w:rFonts w:ascii="Century Gothic" w:hAnsi="Century Gothic" w:cs="HP Simplified Light"/>
          <w:color w:val="auto"/>
          <w:sz w:val="22"/>
          <w:szCs w:val="22"/>
        </w:rPr>
        <w:t>T</w:t>
      </w:r>
      <w:r>
        <w:rPr>
          <w:rFonts w:ascii="Century Gothic" w:hAnsi="Century Gothic" w:cs="HP Simplified Light"/>
          <w:color w:val="auto"/>
          <w:sz w:val="22"/>
          <w:szCs w:val="22"/>
        </w:rPr>
        <w:t xml:space="preserve">he group discussed </w:t>
      </w:r>
      <w:r w:rsidR="00394707">
        <w:rPr>
          <w:rFonts w:ascii="Century Gothic" w:hAnsi="Century Gothic" w:cs="HP Simplified Light"/>
          <w:color w:val="auto"/>
          <w:sz w:val="22"/>
          <w:szCs w:val="22"/>
        </w:rPr>
        <w:t xml:space="preserve">the clarity of the objective and if the language of prioritizing resources should explicitly mention the resources are to support students. </w:t>
      </w:r>
    </w:p>
    <w:p w:rsidR="0024734B" w:rsidP="00E11ED0" w:rsidRDefault="0024734B" w14:paraId="5F637BDA" w14:textId="6C90D8B7">
      <w:pPr>
        <w:pStyle w:val="ListParagraph"/>
        <w:numPr>
          <w:ilvl w:val="1"/>
          <w:numId w:val="3"/>
        </w:numPr>
        <w:spacing w:line="276" w:lineRule="auto"/>
        <w:rPr>
          <w:rFonts w:ascii="Century Gothic" w:hAnsi="Century Gothic" w:cs="HP Simplified Light"/>
          <w:color w:val="auto"/>
          <w:sz w:val="22"/>
          <w:szCs w:val="22"/>
        </w:rPr>
      </w:pPr>
      <w:r>
        <w:rPr>
          <w:rFonts w:ascii="Century Gothic" w:hAnsi="Century Gothic" w:cs="HP Simplified Light"/>
          <w:color w:val="auto"/>
          <w:sz w:val="22"/>
          <w:szCs w:val="22"/>
        </w:rPr>
        <w:t>Goal 3: Equity in Success</w:t>
      </w:r>
    </w:p>
    <w:p w:rsidR="00394707" w:rsidP="00E11ED0" w:rsidRDefault="00394707" w14:paraId="7B7CF856" w14:textId="0A674DC8">
      <w:pPr>
        <w:pStyle w:val="ListParagraph"/>
        <w:numPr>
          <w:ilvl w:val="2"/>
          <w:numId w:val="3"/>
        </w:numPr>
        <w:spacing w:line="276" w:lineRule="auto"/>
        <w:rPr>
          <w:rFonts w:ascii="Century Gothic" w:hAnsi="Century Gothic" w:cs="HP Simplified Light"/>
          <w:color w:val="auto"/>
          <w:sz w:val="22"/>
          <w:szCs w:val="22"/>
        </w:rPr>
      </w:pPr>
      <w:r>
        <w:rPr>
          <w:rFonts w:ascii="Century Gothic" w:hAnsi="Century Gothic" w:cs="HP Simplified Light"/>
          <w:color w:val="auto"/>
          <w:sz w:val="22"/>
          <w:szCs w:val="22"/>
        </w:rPr>
        <w:t>Objective #4- Waiting on the Professional Learning Committee to weigh in on this objective.</w:t>
      </w:r>
    </w:p>
    <w:p w:rsidR="00394707" w:rsidP="00E11ED0" w:rsidRDefault="00394707" w14:paraId="2EE1341D" w14:textId="7936C4C5">
      <w:pPr>
        <w:pStyle w:val="ListParagraph"/>
        <w:numPr>
          <w:ilvl w:val="1"/>
          <w:numId w:val="3"/>
        </w:numPr>
        <w:spacing w:line="276" w:lineRule="auto"/>
        <w:rPr>
          <w:rFonts w:ascii="Century Gothic" w:hAnsi="Century Gothic" w:cs="HP Simplified Light"/>
          <w:color w:val="auto"/>
          <w:sz w:val="22"/>
          <w:szCs w:val="22"/>
        </w:rPr>
      </w:pPr>
      <w:r w:rsidRPr="053229B7" w:rsidR="00394707">
        <w:rPr>
          <w:rFonts w:ascii="Century Gothic" w:hAnsi="Century Gothic" w:cs="HP Simplified Light"/>
          <w:color w:val="auto"/>
          <w:sz w:val="22"/>
          <w:szCs w:val="22"/>
        </w:rPr>
        <w:t xml:space="preserve">Currently the goals “Success” and “Support” are short one </w:t>
      </w:r>
      <w:r w:rsidRPr="053229B7" w:rsidR="00394707">
        <w:rPr>
          <w:rFonts w:ascii="Century Gothic" w:hAnsi="Century Gothic" w:cs="HP Simplified Light"/>
          <w:color w:val="auto"/>
          <w:sz w:val="22"/>
          <w:szCs w:val="22"/>
        </w:rPr>
        <w:t>objective</w:t>
      </w:r>
      <w:r w:rsidRPr="053229B7" w:rsidR="00394707">
        <w:rPr>
          <w:rFonts w:ascii="Century Gothic" w:hAnsi="Century Gothic" w:cs="HP Simplified Light"/>
          <w:color w:val="auto"/>
          <w:sz w:val="22"/>
          <w:szCs w:val="22"/>
        </w:rPr>
        <w:t xml:space="preserve"> compared to</w:t>
      </w:r>
      <w:r w:rsidRPr="053229B7" w:rsidR="001C05E7">
        <w:rPr>
          <w:rFonts w:ascii="Century Gothic" w:hAnsi="Century Gothic" w:cs="HP Simplified Light"/>
          <w:color w:val="auto"/>
          <w:sz w:val="22"/>
          <w:szCs w:val="22"/>
        </w:rPr>
        <w:t xml:space="preserve"> the five </w:t>
      </w:r>
      <w:r w:rsidRPr="053229B7" w:rsidR="001C05E7">
        <w:rPr>
          <w:rFonts w:ascii="Century Gothic" w:hAnsi="Century Gothic" w:cs="HP Simplified Light"/>
          <w:color w:val="auto"/>
          <w:sz w:val="22"/>
          <w:szCs w:val="22"/>
        </w:rPr>
        <w:t>objectives</w:t>
      </w:r>
      <w:r w:rsidRPr="053229B7" w:rsidR="001C05E7">
        <w:rPr>
          <w:rFonts w:ascii="Century Gothic" w:hAnsi="Century Gothic" w:cs="HP Simplified Light"/>
          <w:color w:val="auto"/>
          <w:sz w:val="22"/>
          <w:szCs w:val="22"/>
        </w:rPr>
        <w:t xml:space="preserve"> in </w:t>
      </w:r>
      <w:r w:rsidRPr="053229B7" w:rsidR="00394707">
        <w:rPr>
          <w:rFonts w:ascii="Century Gothic" w:hAnsi="Century Gothic" w:cs="HP Simplified Light"/>
          <w:color w:val="auto"/>
          <w:sz w:val="22"/>
          <w:szCs w:val="22"/>
        </w:rPr>
        <w:t>“Equity</w:t>
      </w:r>
      <w:r w:rsidRPr="053229B7" w:rsidR="00394707">
        <w:rPr>
          <w:rFonts w:ascii="Century Gothic" w:hAnsi="Century Gothic" w:cs="HP Simplified Light"/>
          <w:color w:val="auto"/>
          <w:sz w:val="22"/>
          <w:szCs w:val="22"/>
        </w:rPr>
        <w:t>”.</w:t>
      </w:r>
      <w:r w:rsidRPr="053229B7" w:rsidR="00394707">
        <w:rPr>
          <w:rFonts w:ascii="Century Gothic" w:hAnsi="Century Gothic" w:cs="HP Simplified Light"/>
          <w:color w:val="auto"/>
          <w:sz w:val="22"/>
          <w:szCs w:val="22"/>
        </w:rPr>
        <w:t xml:space="preserve"> </w:t>
      </w:r>
      <w:r w:rsidRPr="053229B7" w:rsidR="00394707">
        <w:rPr>
          <w:rFonts w:ascii="Century Gothic" w:hAnsi="Century Gothic" w:cs="HP Simplified Light"/>
          <w:color w:val="auto"/>
          <w:sz w:val="22"/>
          <w:szCs w:val="22"/>
        </w:rPr>
        <w:t xml:space="preserve">These updates </w:t>
      </w:r>
      <w:r w:rsidRPr="053229B7" w:rsidR="00394707">
        <w:rPr>
          <w:rFonts w:ascii="Century Gothic" w:hAnsi="Century Gothic" w:cs="HP Simplified Light"/>
          <w:color w:val="auto"/>
          <w:sz w:val="22"/>
          <w:szCs w:val="22"/>
        </w:rPr>
        <w:t>will be</w:t>
      </w:r>
      <w:r w:rsidRPr="053229B7" w:rsidR="00394707">
        <w:rPr>
          <w:rFonts w:ascii="Century Gothic" w:hAnsi="Century Gothic" w:cs="HP Simplified Light"/>
          <w:color w:val="auto"/>
          <w:sz w:val="22"/>
          <w:szCs w:val="22"/>
        </w:rPr>
        <w:t xml:space="preserve"> shared in multiple settings, including the upcoming</w:t>
      </w:r>
      <w:r w:rsidRPr="053229B7" w:rsidR="2074E28D">
        <w:rPr>
          <w:rFonts w:ascii="Century Gothic" w:hAnsi="Century Gothic" w:cs="HP Simplified Light"/>
          <w:color w:val="auto"/>
          <w:sz w:val="22"/>
          <w:szCs w:val="22"/>
        </w:rPr>
        <w:t xml:space="preserve"> f</w:t>
      </w:r>
      <w:r w:rsidRPr="053229B7" w:rsidR="00394707">
        <w:rPr>
          <w:rFonts w:ascii="Century Gothic" w:hAnsi="Century Gothic" w:cs="HP Simplified Light"/>
          <w:color w:val="auto"/>
          <w:sz w:val="22"/>
          <w:szCs w:val="22"/>
        </w:rPr>
        <w:t xml:space="preserve">orum, where </w:t>
      </w:r>
      <w:r w:rsidRPr="053229B7" w:rsidR="00394707">
        <w:rPr>
          <w:rFonts w:ascii="Century Gothic" w:hAnsi="Century Gothic" w:cs="HP Simplified Light"/>
          <w:color w:val="auto"/>
          <w:sz w:val="22"/>
          <w:szCs w:val="22"/>
        </w:rPr>
        <w:t>additional</w:t>
      </w:r>
      <w:r w:rsidRPr="053229B7" w:rsidR="00394707">
        <w:rPr>
          <w:rFonts w:ascii="Century Gothic" w:hAnsi="Century Gothic" w:cs="HP Simplified Light"/>
          <w:color w:val="auto"/>
          <w:sz w:val="22"/>
          <w:szCs w:val="22"/>
        </w:rPr>
        <w:t xml:space="preserve"> input might also be gathered.</w:t>
      </w:r>
    </w:p>
    <w:p w:rsidRPr="00190296" w:rsidR="00394707" w:rsidP="00E11ED0" w:rsidRDefault="00394707" w14:paraId="282AAD6F" w14:textId="64405354">
      <w:pPr>
        <w:pStyle w:val="ListParagraph"/>
        <w:numPr>
          <w:ilvl w:val="1"/>
          <w:numId w:val="3"/>
        </w:numPr>
        <w:spacing w:line="276" w:lineRule="auto"/>
        <w:rPr>
          <w:rFonts w:ascii="Century Gothic" w:hAnsi="Century Gothic" w:cs="HP Simplified Light"/>
          <w:color w:val="auto"/>
          <w:sz w:val="22"/>
          <w:szCs w:val="22"/>
        </w:rPr>
      </w:pPr>
      <w:r>
        <w:rPr>
          <w:rFonts w:ascii="Century Gothic" w:hAnsi="Century Gothic" w:cs="HP Simplified Light"/>
          <w:color w:val="auto"/>
          <w:sz w:val="22"/>
          <w:szCs w:val="22"/>
        </w:rPr>
        <w:t>The goals and objectives will be reviewed every 2 years to ensure they are still relevant and appropriate.</w:t>
      </w:r>
    </w:p>
    <w:p w:rsidRPr="00394707" w:rsidR="00394707" w:rsidP="00394707" w:rsidRDefault="00394707" w14:paraId="70CE03DD" w14:textId="77777777">
      <w:pPr>
        <w:pStyle w:val="ListParagraph"/>
        <w:spacing w:line="276" w:lineRule="auto"/>
        <w:ind w:left="1800"/>
        <w:rPr>
          <w:rFonts w:ascii="Century Gothic" w:hAnsi="Century Gothic" w:cs="HP Simplified Light"/>
          <w:color w:val="auto"/>
          <w:sz w:val="22"/>
          <w:szCs w:val="22"/>
        </w:rPr>
      </w:pPr>
    </w:p>
    <w:p w:rsidRPr="00190296" w:rsidR="00190296" w:rsidP="053229B7" w:rsidRDefault="00A81729" w14:paraId="5B92264A" w14:textId="3C7C5828" w14:noSpellErr="1">
      <w:pPr>
        <w:pStyle w:val="ListParagraph"/>
        <w:numPr>
          <w:ilvl w:val="0"/>
          <w:numId w:val="3"/>
        </w:numPr>
        <w:rPr>
          <w:rFonts w:ascii="Century Gothic" w:hAnsi="Century Gothic" w:cs="HP Simplified Light"/>
          <w:b w:val="1"/>
          <w:bCs w:val="1"/>
          <w:color w:val="auto"/>
          <w:sz w:val="22"/>
          <w:szCs w:val="22"/>
        </w:rPr>
      </w:pPr>
      <w:r w:rsidRPr="053229B7" w:rsidR="00A81729">
        <w:rPr>
          <w:rFonts w:ascii="Century Gothic" w:hAnsi="Century Gothic" w:cs="HP Simplified Light"/>
          <w:b w:val="1"/>
          <w:bCs w:val="1"/>
          <w:color w:val="auto"/>
          <w:sz w:val="22"/>
          <w:szCs w:val="22"/>
        </w:rPr>
        <w:t xml:space="preserve">Review </w:t>
      </w:r>
      <w:hyperlink w:history="1" r:id="R2632fe35e5384bd4">
        <w:r w:rsidRPr="053229B7" w:rsidR="00A81729">
          <w:rPr>
            <w:rStyle w:val="Hyperlink"/>
            <w:rFonts w:ascii="Century Gothic" w:hAnsi="Century Gothic" w:eastAsia="Times New Roman" w:cs="Calibri" w:cstheme="minorAscii"/>
            <w:b w:val="1"/>
            <w:bCs w:val="1"/>
            <w:kern w:val="0"/>
            <w:sz w:val="22"/>
            <w:szCs w:val="22"/>
          </w:rPr>
          <w:t>Planning Manual</w:t>
        </w:r>
      </w:hyperlink>
      <w:r w:rsidRPr="053229B7" w:rsidR="00A81729">
        <w:rPr>
          <w:rFonts w:ascii="Century Gothic" w:hAnsi="Century Gothic"/>
          <w:b w:val="1"/>
          <w:bCs w:val="1"/>
        </w:rPr>
        <w:t xml:space="preserve"> </w:t>
      </w:r>
    </w:p>
    <w:p w:rsidR="00A81729" w:rsidP="00E11ED0" w:rsidRDefault="00A81729" w14:paraId="48D7806D" w14:textId="2B7034F6">
      <w:pPr>
        <w:pStyle w:val="ListParagraph"/>
        <w:numPr>
          <w:ilvl w:val="1"/>
          <w:numId w:val="4"/>
        </w:numPr>
        <w:spacing w:line="276" w:lineRule="auto"/>
        <w:rPr>
          <w:rFonts w:ascii="Century Gothic" w:hAnsi="Century Gothic" w:cs="HP Simplified Light"/>
          <w:color w:val="auto"/>
          <w:sz w:val="22"/>
          <w:szCs w:val="22"/>
        </w:rPr>
      </w:pPr>
      <w:r w:rsidRPr="053229B7" w:rsidR="00A81729">
        <w:rPr>
          <w:rFonts w:ascii="Century Gothic" w:hAnsi="Century Gothic" w:cs="HP Simplified Light"/>
          <w:color w:val="auto"/>
          <w:sz w:val="22"/>
          <w:szCs w:val="22"/>
        </w:rPr>
        <w:t>Timeline (pg. 3</w:t>
      </w:r>
      <w:r w:rsidRPr="053229B7" w:rsidR="41179F07">
        <w:rPr>
          <w:rFonts w:ascii="Century Gothic" w:hAnsi="Century Gothic" w:cs="HP Simplified Light"/>
          <w:color w:val="auto"/>
          <w:sz w:val="22"/>
          <w:szCs w:val="22"/>
        </w:rPr>
        <w:t>)</w:t>
      </w:r>
    </w:p>
    <w:p w:rsidR="00002D8A" w:rsidP="00E11ED0" w:rsidRDefault="00002D8A" w14:paraId="0134440C" w14:textId="4F546062">
      <w:pPr>
        <w:pStyle w:val="ListParagraph"/>
        <w:numPr>
          <w:ilvl w:val="2"/>
          <w:numId w:val="4"/>
        </w:numPr>
        <w:spacing w:line="276" w:lineRule="auto"/>
        <w:rPr>
          <w:rFonts w:ascii="Century Gothic" w:hAnsi="Century Gothic" w:cs="HP Simplified Light"/>
          <w:color w:val="auto"/>
          <w:sz w:val="22"/>
          <w:szCs w:val="22"/>
        </w:rPr>
      </w:pPr>
      <w:r w:rsidRPr="053229B7" w:rsidR="00002D8A">
        <w:rPr>
          <w:rFonts w:ascii="Century Gothic" w:hAnsi="Century Gothic" w:cs="HP Simplified Light"/>
          <w:color w:val="auto"/>
          <w:sz w:val="22"/>
          <w:szCs w:val="22"/>
        </w:rPr>
        <w:t xml:space="preserve">The team is reviewing the Integrated Planning Manual with two main goals: </w:t>
      </w:r>
      <w:r w:rsidRPr="053229B7" w:rsidR="23132C28">
        <w:rPr>
          <w:rFonts w:ascii="Century Gothic" w:hAnsi="Century Gothic" w:cs="HP Simplified Light"/>
          <w:color w:val="auto"/>
          <w:sz w:val="22"/>
          <w:szCs w:val="22"/>
        </w:rPr>
        <w:t>aligning</w:t>
      </w:r>
      <w:r w:rsidRPr="053229B7" w:rsidR="23132C28">
        <w:rPr>
          <w:rFonts w:ascii="Century Gothic" w:hAnsi="Century Gothic" w:cs="HP Simplified Light"/>
          <w:color w:val="auto"/>
          <w:sz w:val="22"/>
          <w:szCs w:val="22"/>
        </w:rPr>
        <w:t xml:space="preserve"> </w:t>
      </w:r>
      <w:r w:rsidRPr="053229B7" w:rsidR="00002D8A">
        <w:rPr>
          <w:rFonts w:ascii="Century Gothic" w:hAnsi="Century Gothic" w:cs="HP Simplified Light"/>
          <w:color w:val="auto"/>
          <w:sz w:val="22"/>
          <w:szCs w:val="22"/>
        </w:rPr>
        <w:t xml:space="preserve">with the built-in timeline for review and </w:t>
      </w:r>
      <w:r w:rsidRPr="053229B7" w:rsidR="00002D8A">
        <w:rPr>
          <w:rFonts w:ascii="Century Gothic" w:hAnsi="Century Gothic" w:cs="HP Simplified Light"/>
          <w:color w:val="auto"/>
          <w:sz w:val="22"/>
          <w:szCs w:val="22"/>
        </w:rPr>
        <w:t>establishing</w:t>
      </w:r>
      <w:r w:rsidRPr="053229B7" w:rsidR="00002D8A">
        <w:rPr>
          <w:rFonts w:ascii="Century Gothic" w:hAnsi="Century Gothic" w:cs="HP Simplified Light"/>
          <w:color w:val="auto"/>
          <w:sz w:val="22"/>
          <w:szCs w:val="22"/>
        </w:rPr>
        <w:t xml:space="preserve"> their own timeline and assigning responsibility for who will carry out the review.</w:t>
      </w:r>
    </w:p>
    <w:p w:rsidRPr="00002D8A" w:rsidR="00002D8A" w:rsidP="00E11ED0" w:rsidRDefault="00002D8A" w14:paraId="0C34D898" w14:textId="0FF6D810">
      <w:pPr>
        <w:pStyle w:val="ListParagraph"/>
        <w:numPr>
          <w:ilvl w:val="1"/>
          <w:numId w:val="4"/>
        </w:numPr>
        <w:spacing w:line="276" w:lineRule="auto"/>
        <w:rPr>
          <w:rFonts w:ascii="Century Gothic" w:hAnsi="Century Gothic" w:cs="HP Simplified Light"/>
          <w:color w:val="auto"/>
          <w:sz w:val="22"/>
          <w:szCs w:val="22"/>
        </w:rPr>
      </w:pPr>
      <w:r w:rsidRPr="053229B7" w:rsidR="5DB86B52">
        <w:rPr>
          <w:rFonts w:ascii="Century Gothic" w:hAnsi="Century Gothic" w:cs="HP Simplified Light"/>
          <w:color w:val="auto"/>
          <w:sz w:val="22"/>
          <w:szCs w:val="22"/>
        </w:rPr>
        <w:t>The “Integrated Planning Model Review</w:t>
      </w:r>
      <w:r w:rsidRPr="053229B7" w:rsidR="03CDC148">
        <w:rPr>
          <w:rFonts w:ascii="Century Gothic" w:hAnsi="Century Gothic" w:cs="HP Simplified Light"/>
          <w:color w:val="auto"/>
          <w:sz w:val="22"/>
          <w:szCs w:val="22"/>
        </w:rPr>
        <w:t>-</w:t>
      </w:r>
      <w:r w:rsidRPr="053229B7" w:rsidR="5DB86B52">
        <w:rPr>
          <w:rFonts w:ascii="Century Gothic" w:hAnsi="Century Gothic" w:cs="HP Simplified Light"/>
          <w:color w:val="auto"/>
          <w:sz w:val="22"/>
          <w:szCs w:val="22"/>
        </w:rPr>
        <w:t xml:space="preserve"> Section 2”</w:t>
      </w:r>
      <w:r w:rsidRPr="053229B7" w:rsidR="1BF97D22">
        <w:rPr>
          <w:rFonts w:ascii="Century Gothic" w:hAnsi="Century Gothic" w:cs="HP Simplified Light"/>
          <w:color w:val="auto"/>
          <w:sz w:val="22"/>
          <w:szCs w:val="22"/>
        </w:rPr>
        <w:t xml:space="preserve"> </w:t>
      </w:r>
      <w:r w:rsidRPr="053229B7" w:rsidR="5DB86B52">
        <w:rPr>
          <w:rFonts w:ascii="Century Gothic" w:hAnsi="Century Gothic" w:cs="HP Simplified Light"/>
          <w:color w:val="auto"/>
          <w:sz w:val="22"/>
          <w:szCs w:val="22"/>
        </w:rPr>
        <w:t>document was shared</w:t>
      </w:r>
      <w:r w:rsidRPr="053229B7" w:rsidR="00002D8A">
        <w:rPr>
          <w:rFonts w:ascii="Century Gothic" w:hAnsi="Century Gothic" w:cs="HP Simplified Light"/>
          <w:color w:val="auto"/>
          <w:sz w:val="22"/>
          <w:szCs w:val="22"/>
        </w:rPr>
        <w:t xml:space="preserve"> with the committee </w:t>
      </w:r>
      <w:r w:rsidRPr="053229B7" w:rsidR="0E86A789">
        <w:rPr>
          <w:rFonts w:ascii="Century Gothic" w:hAnsi="Century Gothic" w:cs="HP Simplified Light"/>
          <w:color w:val="auto"/>
          <w:sz w:val="22"/>
          <w:szCs w:val="22"/>
        </w:rPr>
        <w:t>to assign reviewers to each section.</w:t>
      </w:r>
    </w:p>
    <w:p w:rsidRPr="00190296" w:rsidR="00A81729" w:rsidP="00E11ED0" w:rsidRDefault="00A81729" w14:paraId="0E66ADDE" w14:textId="69AF13B0">
      <w:pPr>
        <w:pStyle w:val="ListParagraph"/>
        <w:numPr>
          <w:ilvl w:val="1"/>
          <w:numId w:val="4"/>
        </w:numPr>
        <w:spacing w:line="276" w:lineRule="auto"/>
        <w:rPr>
          <w:rFonts w:ascii="Century Gothic" w:hAnsi="Century Gothic" w:cs="HP Simplified Light"/>
          <w:color w:val="auto"/>
          <w:sz w:val="24"/>
          <w:szCs w:val="24"/>
        </w:rPr>
      </w:pPr>
      <w:r w:rsidRPr="053229B7" w:rsidR="00A81729">
        <w:rPr>
          <w:rFonts w:ascii="Century Gothic" w:hAnsi="Century Gothic"/>
          <w:sz w:val="22"/>
          <w:szCs w:val="22"/>
        </w:rPr>
        <w:t>Section II</w:t>
      </w:r>
      <w:r w:rsidRPr="053229B7" w:rsidR="7F6409CF">
        <w:rPr>
          <w:rFonts w:ascii="Century Gothic" w:hAnsi="Century Gothic"/>
          <w:sz w:val="22"/>
          <w:szCs w:val="22"/>
        </w:rPr>
        <w:t xml:space="preserve"> Reviewers</w:t>
      </w:r>
    </w:p>
    <w:p w:rsidRPr="001C05E7" w:rsidR="001C05E7" w:rsidP="00E11ED0" w:rsidRDefault="001C05E7" w14:paraId="1B9AFB95" w14:textId="67510DE9" w14:noSpellErr="1">
      <w:pPr>
        <w:pStyle w:val="ListParagraph"/>
        <w:numPr>
          <w:ilvl w:val="2"/>
          <w:numId w:val="4"/>
        </w:numPr>
        <w:spacing w:line="276" w:lineRule="auto"/>
        <w:rPr>
          <w:rFonts w:ascii="Century Gothic" w:hAnsi="Century Gothic" w:cs="HP Simplified Light"/>
          <w:color w:val="auto"/>
          <w:sz w:val="24"/>
          <w:szCs w:val="24"/>
        </w:rPr>
      </w:pPr>
      <w:r w:rsidRPr="053229B7" w:rsidR="001C05E7">
        <w:rPr>
          <w:rFonts w:ascii="Century Gothic" w:hAnsi="Century Gothic"/>
          <w:sz w:val="22"/>
          <w:szCs w:val="22"/>
          <w:u w:val="single"/>
        </w:rPr>
        <w:t>Mission, Vision, Values:</w:t>
      </w:r>
      <w:r w:rsidRPr="053229B7" w:rsidR="001C05E7">
        <w:rPr>
          <w:rFonts w:ascii="Century Gothic" w:hAnsi="Century Gothic"/>
          <w:sz w:val="22"/>
          <w:szCs w:val="22"/>
        </w:rPr>
        <w:t xml:space="preserve"> PAC will </w:t>
      </w:r>
      <w:r w:rsidRPr="053229B7" w:rsidR="001C05E7">
        <w:rPr>
          <w:rFonts w:ascii="Century Gothic" w:hAnsi="Century Gothic"/>
          <w:sz w:val="22"/>
          <w:szCs w:val="22"/>
        </w:rPr>
        <w:t>be responsible for</w:t>
      </w:r>
      <w:r w:rsidRPr="053229B7" w:rsidR="001C05E7">
        <w:rPr>
          <w:rFonts w:ascii="Century Gothic" w:hAnsi="Century Gothic"/>
          <w:sz w:val="22"/>
          <w:szCs w:val="22"/>
        </w:rPr>
        <w:t xml:space="preserve"> reviewing both the mission statement and the process used to review it. While Program Review and Planning Committee</w:t>
      </w:r>
      <w:r w:rsidRPr="053229B7" w:rsidR="00002D8A">
        <w:rPr>
          <w:rFonts w:ascii="Century Gothic" w:hAnsi="Century Gothic"/>
          <w:sz w:val="22"/>
          <w:szCs w:val="22"/>
        </w:rPr>
        <w:t xml:space="preserve"> (PRPC)</w:t>
      </w:r>
      <w:r w:rsidRPr="053229B7" w:rsidR="001C05E7">
        <w:rPr>
          <w:rFonts w:ascii="Century Gothic" w:hAnsi="Century Gothic"/>
          <w:sz w:val="22"/>
          <w:szCs w:val="22"/>
        </w:rPr>
        <w:t xml:space="preserve"> may be involved, the main accountability is with PAC. </w:t>
      </w:r>
      <w:r w:rsidRPr="053229B7" w:rsidR="001C05E7">
        <w:rPr>
          <w:rFonts w:ascii="Century Gothic" w:hAnsi="Century Gothic"/>
          <w:sz w:val="22"/>
          <w:szCs w:val="22"/>
        </w:rPr>
        <w:t xml:space="preserve">A concern was shared that there are inconsistent versions of the mission statement being published in </w:t>
      </w:r>
      <w:r w:rsidRPr="053229B7" w:rsidR="001C05E7">
        <w:rPr>
          <w:rFonts w:ascii="Century Gothic" w:hAnsi="Century Gothic"/>
          <w:sz w:val="22"/>
          <w:szCs w:val="22"/>
        </w:rPr>
        <w:t>different places</w:t>
      </w:r>
      <w:r w:rsidRPr="053229B7" w:rsidR="001C05E7">
        <w:rPr>
          <w:rFonts w:ascii="Century Gothic" w:hAnsi="Century Gothic"/>
          <w:sz w:val="22"/>
          <w:szCs w:val="22"/>
        </w:rPr>
        <w:t xml:space="preserve"> and the need for a thorough review and consistent updates across all platforms will be needed. </w:t>
      </w:r>
    </w:p>
    <w:p w:rsidRPr="001C05E7" w:rsidR="001C05E7" w:rsidP="00E11ED0" w:rsidRDefault="001C05E7" w14:paraId="70B1668C" w14:textId="1B9763D9" w14:noSpellErr="1">
      <w:pPr>
        <w:pStyle w:val="ListParagraph"/>
        <w:numPr>
          <w:ilvl w:val="2"/>
          <w:numId w:val="4"/>
        </w:numPr>
        <w:spacing w:line="276" w:lineRule="auto"/>
        <w:rPr>
          <w:rFonts w:ascii="Century Gothic" w:hAnsi="Century Gothic" w:cs="HP Simplified Light"/>
          <w:color w:val="auto"/>
          <w:sz w:val="24"/>
          <w:szCs w:val="24"/>
        </w:rPr>
      </w:pPr>
      <w:r w:rsidRPr="053229B7" w:rsidR="001C05E7">
        <w:rPr>
          <w:rFonts w:ascii="Century Gothic" w:hAnsi="Century Gothic"/>
          <w:sz w:val="22"/>
          <w:szCs w:val="22"/>
          <w:u w:val="single"/>
        </w:rPr>
        <w:t>Integrated Planning Model</w:t>
      </w:r>
      <w:r w:rsidRPr="053229B7" w:rsidR="001C05E7">
        <w:rPr>
          <w:rFonts w:ascii="Century Gothic" w:hAnsi="Century Gothic"/>
          <w:sz w:val="22"/>
          <w:szCs w:val="22"/>
        </w:rPr>
        <w:t xml:space="preserve">: </w:t>
      </w:r>
      <w:r w:rsidRPr="053229B7" w:rsidR="00002D8A">
        <w:rPr>
          <w:rFonts w:ascii="Century Gothic" w:hAnsi="Century Gothic"/>
          <w:sz w:val="22"/>
          <w:szCs w:val="22"/>
        </w:rPr>
        <w:t>PRPC and P</w:t>
      </w:r>
      <w:r w:rsidRPr="053229B7" w:rsidR="00002D8A">
        <w:rPr>
          <w:rFonts w:ascii="Century Gothic" w:hAnsi="Century Gothic"/>
          <w:sz w:val="22"/>
          <w:szCs w:val="22"/>
        </w:rPr>
        <w:t>lanning Budget Steering Committee (PBSC)</w:t>
      </w:r>
    </w:p>
    <w:p w:rsidRPr="00002D8A" w:rsidR="001C05E7" w:rsidP="00E11ED0" w:rsidRDefault="001C05E7" w14:paraId="0782A01A" w14:textId="3A864C0A" w14:noSpellErr="1">
      <w:pPr>
        <w:pStyle w:val="ListParagraph"/>
        <w:numPr>
          <w:ilvl w:val="2"/>
          <w:numId w:val="4"/>
        </w:numPr>
        <w:spacing w:line="276" w:lineRule="auto"/>
        <w:rPr>
          <w:rFonts w:ascii="Century Gothic" w:hAnsi="Century Gothic" w:cs="HP Simplified Light"/>
          <w:color w:val="auto"/>
          <w:sz w:val="24"/>
          <w:szCs w:val="24"/>
        </w:rPr>
      </w:pPr>
      <w:r w:rsidRPr="053229B7" w:rsidR="001C05E7">
        <w:rPr>
          <w:rFonts w:ascii="Century Gothic" w:hAnsi="Century Gothic"/>
          <w:sz w:val="22"/>
          <w:szCs w:val="22"/>
          <w:u w:val="single"/>
        </w:rPr>
        <w:t>FC Campus-wide Planning Process</w:t>
      </w:r>
      <w:r w:rsidRPr="053229B7" w:rsidR="001C05E7">
        <w:rPr>
          <w:rFonts w:ascii="Century Gothic" w:hAnsi="Century Gothic"/>
          <w:sz w:val="22"/>
          <w:szCs w:val="22"/>
        </w:rPr>
        <w:t>:</w:t>
      </w:r>
      <w:r w:rsidRPr="053229B7" w:rsidR="001C05E7">
        <w:rPr>
          <w:rFonts w:ascii="Century Gothic" w:hAnsi="Century Gothic" w:cs="HP Simplified Light"/>
          <w:color w:val="auto"/>
          <w:sz w:val="24"/>
          <w:szCs w:val="24"/>
        </w:rPr>
        <w:t xml:space="preserve"> </w:t>
      </w:r>
      <w:r w:rsidRPr="053229B7" w:rsidR="00002D8A">
        <w:rPr>
          <w:rFonts w:ascii="Century Gothic" w:hAnsi="Century Gothic"/>
          <w:sz w:val="22"/>
          <w:szCs w:val="22"/>
        </w:rPr>
        <w:t>PRPC and PBSC</w:t>
      </w:r>
    </w:p>
    <w:p w:rsidRPr="001C05E7" w:rsidR="00002D8A" w:rsidP="00E11ED0" w:rsidRDefault="00002D8A" w14:paraId="396769E7" w14:textId="6CB44977" w14:noSpellErr="1">
      <w:pPr>
        <w:pStyle w:val="ListParagraph"/>
        <w:numPr>
          <w:ilvl w:val="2"/>
          <w:numId w:val="4"/>
        </w:numPr>
        <w:spacing w:line="276" w:lineRule="auto"/>
        <w:rPr>
          <w:rFonts w:ascii="Century Gothic" w:hAnsi="Century Gothic" w:cs="HP Simplified Light"/>
          <w:color w:val="auto"/>
          <w:sz w:val="24"/>
          <w:szCs w:val="24"/>
        </w:rPr>
      </w:pPr>
      <w:r w:rsidRPr="053229B7" w:rsidR="00002D8A">
        <w:rPr>
          <w:rFonts w:ascii="Century Gothic" w:hAnsi="Century Gothic"/>
          <w:sz w:val="22"/>
          <w:szCs w:val="22"/>
          <w:u w:val="single"/>
        </w:rPr>
        <w:t xml:space="preserve">College Goals, </w:t>
      </w:r>
      <w:r w:rsidRPr="053229B7" w:rsidR="00002D8A">
        <w:rPr>
          <w:rFonts w:ascii="Century Gothic" w:hAnsi="Century Gothic"/>
          <w:sz w:val="22"/>
          <w:szCs w:val="22"/>
          <w:u w:val="single"/>
        </w:rPr>
        <w:t>Objectives</w:t>
      </w:r>
      <w:r w:rsidRPr="053229B7" w:rsidR="00002D8A">
        <w:rPr>
          <w:rFonts w:ascii="Century Gothic" w:hAnsi="Century Gothic"/>
          <w:sz w:val="22"/>
          <w:szCs w:val="22"/>
          <w:u w:val="single"/>
        </w:rPr>
        <w:t>, Strategic Action Plans</w:t>
      </w:r>
      <w:r w:rsidRPr="053229B7" w:rsidR="00002D8A">
        <w:rPr>
          <w:rFonts w:ascii="Century Gothic" w:hAnsi="Century Gothic"/>
          <w:sz w:val="22"/>
          <w:szCs w:val="22"/>
        </w:rPr>
        <w:t>: PRPC and PBSC</w:t>
      </w:r>
    </w:p>
    <w:p w:rsidRPr="001C05E7" w:rsidR="001C05E7" w:rsidP="00E11ED0" w:rsidRDefault="001C05E7" w14:paraId="7BFB14F3" w14:textId="24335A0B" w14:noSpellErr="1">
      <w:pPr>
        <w:pStyle w:val="ListParagraph"/>
        <w:numPr>
          <w:ilvl w:val="2"/>
          <w:numId w:val="4"/>
        </w:numPr>
        <w:spacing w:line="276" w:lineRule="auto"/>
        <w:rPr>
          <w:rFonts w:ascii="Century Gothic" w:hAnsi="Century Gothic" w:cs="HP Simplified Light"/>
          <w:color w:val="auto"/>
          <w:sz w:val="24"/>
          <w:szCs w:val="24"/>
        </w:rPr>
      </w:pPr>
      <w:r w:rsidRPr="053229B7" w:rsidR="001C05E7">
        <w:rPr>
          <w:rFonts w:ascii="Century Gothic" w:hAnsi="Century Gothic"/>
          <w:sz w:val="22"/>
          <w:szCs w:val="22"/>
          <w:u w:val="single"/>
        </w:rPr>
        <w:t xml:space="preserve">Program Review: </w:t>
      </w:r>
      <w:r w:rsidRPr="053229B7" w:rsidR="00002D8A">
        <w:rPr>
          <w:rFonts w:ascii="Century Gothic" w:hAnsi="Century Gothic"/>
          <w:sz w:val="22"/>
          <w:szCs w:val="22"/>
        </w:rPr>
        <w:t>PRPC</w:t>
      </w:r>
    </w:p>
    <w:p w:rsidRPr="00002D8A" w:rsidR="001C05E7" w:rsidP="00E11ED0" w:rsidRDefault="001C05E7" w14:paraId="1442CF34" w14:textId="5231FA8C" w14:noSpellErr="1">
      <w:pPr>
        <w:pStyle w:val="ListParagraph"/>
        <w:numPr>
          <w:ilvl w:val="2"/>
          <w:numId w:val="4"/>
        </w:numPr>
        <w:spacing w:line="276" w:lineRule="auto"/>
        <w:rPr>
          <w:rFonts w:ascii="Century Gothic" w:hAnsi="Century Gothic" w:cs="HP Simplified Light"/>
          <w:color w:val="auto"/>
          <w:sz w:val="24"/>
          <w:szCs w:val="24"/>
        </w:rPr>
      </w:pPr>
      <w:r w:rsidRPr="053229B7" w:rsidR="001C05E7">
        <w:rPr>
          <w:rFonts w:ascii="Century Gothic" w:hAnsi="Century Gothic"/>
          <w:sz w:val="22"/>
          <w:szCs w:val="22"/>
          <w:u w:val="single"/>
        </w:rPr>
        <w:t>Budget Allocation</w:t>
      </w:r>
      <w:r w:rsidRPr="053229B7" w:rsidR="001C05E7">
        <w:rPr>
          <w:rFonts w:ascii="Century Gothic" w:hAnsi="Century Gothic"/>
          <w:sz w:val="22"/>
          <w:szCs w:val="22"/>
        </w:rPr>
        <w:t xml:space="preserve">: </w:t>
      </w:r>
      <w:r w:rsidRPr="053229B7" w:rsidR="00002D8A">
        <w:rPr>
          <w:rFonts w:ascii="Century Gothic" w:hAnsi="Century Gothic"/>
          <w:sz w:val="22"/>
          <w:szCs w:val="22"/>
        </w:rPr>
        <w:t>PRPC and PBSC</w:t>
      </w:r>
    </w:p>
    <w:p w:rsidRPr="00E11ED0" w:rsidR="00002D8A" w:rsidP="36F2CB2F" w:rsidRDefault="00002D8A" w14:paraId="39576240" w14:textId="5583EB8C">
      <w:pPr>
        <w:pStyle w:val="ListParagraph"/>
        <w:numPr>
          <w:ilvl w:val="2"/>
          <w:numId w:val="4"/>
        </w:numPr>
        <w:spacing w:line="276" w:lineRule="auto"/>
        <w:rPr>
          <w:rFonts w:ascii="Century Gothic" w:hAnsi="Century Gothic"/>
          <w:sz w:val="22"/>
          <w:szCs w:val="22"/>
        </w:rPr>
      </w:pPr>
      <w:r w:rsidRPr="36F2CB2F" w:rsidR="356FE9EC">
        <w:rPr>
          <w:rFonts w:ascii="Century Gothic" w:hAnsi="Century Gothic"/>
          <w:sz w:val="22"/>
          <w:szCs w:val="22"/>
          <w:u w:val="single"/>
        </w:rPr>
        <w:t>Instructional Equipment and Scheduled Maintenance</w:t>
      </w:r>
      <w:r w:rsidRPr="36F2CB2F" w:rsidR="00002D8A">
        <w:rPr>
          <w:rFonts w:ascii="Century Gothic" w:hAnsi="Century Gothic"/>
          <w:sz w:val="22"/>
          <w:szCs w:val="22"/>
        </w:rPr>
        <w:t>: Mike Mangan c</w:t>
      </w:r>
      <w:r w:rsidRPr="36F2CB2F" w:rsidR="00002D8A">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 xml:space="preserve">an attend both PBSC and PRPC meetings to </w:t>
      </w:r>
      <w:r w:rsidRPr="36F2CB2F" w:rsidR="00002D8A">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facilitate</w:t>
      </w:r>
      <w:r w:rsidRPr="36F2CB2F" w:rsidR="00002D8A">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 xml:space="preserve"> </w:t>
      </w:r>
      <w:r w:rsidRPr="36F2CB2F" w:rsidR="00002D8A">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the review.</w:t>
      </w:r>
    </w:p>
    <w:p w:rsidRPr="001C05E7" w:rsidR="00D66DBC" w:rsidP="36F2CB2F" w:rsidRDefault="00D66DBC" w14:paraId="624ABDEC" w14:textId="013E1BD8">
      <w:pPr>
        <w:pStyle w:val="ListParagraph"/>
        <w:numPr>
          <w:ilvl w:val="3"/>
          <w:numId w:val="4"/>
        </w:numPr>
        <w:spacing w:line="276" w:lineRule="auto"/>
        <w:rPr>
          <w:rFonts w:ascii="Century Gothic" w:hAnsi="Century Gothic"/>
          <w:sz w:val="22"/>
          <w:szCs w:val="22"/>
        </w:rPr>
      </w:pP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 xml:space="preserve">The team is questioning the accuracy of a current process description, discussing how to verify its correctness or </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identify</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 xml:space="preserve"> what needs to change. Since </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it's</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 xml:space="preserve"> </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likely not</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 xml:space="preserve"> </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accurate</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 xml:space="preserve">, </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 xml:space="preserve">and </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possibly even</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 xml:space="preserve"> obsolete due to changes in funding</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 xml:space="preserve">, </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maybe</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 xml:space="preserve"> consider</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 xml:space="preserve"> whether to revise it line by line or start fresh</w:t>
      </w:r>
      <w:r w:rsidRPr="36F2CB2F" w:rsidR="7EA39844">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 xml:space="preserve"> </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 xml:space="preserve">While </w:t>
      </w:r>
      <w:r w:rsidRPr="36F2CB2F" w:rsidR="00E11ED0">
        <w:rPr>
          <w:rFonts w:ascii="Century Gothic" w:hAnsi="Century Gothic" w:eastAsia="ＭＳ 明朝" w:cs="Times New Roman" w:asciiTheme="minorAscii" w:hAnsiTheme="minorAscii" w:eastAsiaTheme="minorEastAsia" w:cstheme="minorBidi"/>
          <w:color w:val="000000" w:themeColor="text1" w:themeTint="FF" w:themeShade="FF"/>
          <w:sz w:val="22"/>
          <w:szCs w:val="22"/>
          <w:lang w:eastAsia="en-US" w:bidi="ar-SA"/>
        </w:rPr>
        <w:t>some elements still technically exist, funding patterns have shifted, and updates to the program review and planning process could help reflect those changes.</w:t>
      </w:r>
    </w:p>
    <w:p w:rsidR="33E040D5" w:rsidP="36F2CB2F" w:rsidRDefault="33E040D5" w14:paraId="2954DD9F" w14:textId="08754CE7">
      <w:pPr>
        <w:pStyle w:val="ListParagraph"/>
        <w:numPr>
          <w:ilvl w:val="2"/>
          <w:numId w:val="4"/>
        </w:numPr>
        <w:spacing w:line="276" w:lineRule="auto"/>
        <w:rPr>
          <w:rFonts w:ascii="Century Gothic" w:hAnsi="Century Gothic" w:cs="HP Simplified Light"/>
          <w:b w:val="0"/>
          <w:bCs w:val="0"/>
          <w:color w:val="auto"/>
          <w:sz w:val="22"/>
          <w:szCs w:val="22"/>
        </w:rPr>
      </w:pPr>
      <w:r w:rsidRPr="36F2CB2F" w:rsidR="33E040D5">
        <w:rPr>
          <w:rFonts w:ascii="Century Gothic" w:hAnsi="Century Gothic" w:cs="HP Simplified Light"/>
          <w:b w:val="0"/>
          <w:bCs w:val="0"/>
          <w:color w:val="auto"/>
          <w:sz w:val="22"/>
          <w:szCs w:val="22"/>
          <w:u w:val="single"/>
        </w:rPr>
        <w:t>F</w:t>
      </w:r>
      <w:r w:rsidRPr="36F2CB2F" w:rsidR="33E040D5">
        <w:rPr>
          <w:rFonts w:ascii="Century Gothic" w:hAnsi="Century Gothic" w:cs="HP Simplified Light"/>
          <w:b w:val="0"/>
          <w:bCs w:val="0"/>
          <w:color w:val="auto"/>
          <w:sz w:val="22"/>
          <w:szCs w:val="22"/>
          <w:u w:val="single"/>
        </w:rPr>
        <w:t>aculty Hiring Prioritization</w:t>
      </w:r>
      <w:r w:rsidRPr="36F2CB2F" w:rsidR="2FD62498">
        <w:rPr>
          <w:rFonts w:ascii="Century Gothic" w:hAnsi="Century Gothic" w:cs="HP Simplified Light"/>
          <w:b w:val="0"/>
          <w:bCs w:val="0"/>
          <w:color w:val="auto"/>
          <w:sz w:val="22"/>
          <w:szCs w:val="22"/>
        </w:rPr>
        <w:t>: Mike Mangan will consult with Faculty Senate, the VPI, and Deans Council.</w:t>
      </w:r>
    </w:p>
    <w:p w:rsidR="33E040D5" w:rsidP="36F2CB2F" w:rsidRDefault="33E040D5" w14:paraId="45513D65" w14:textId="49E0A9CC">
      <w:pPr>
        <w:pStyle w:val="ListParagraph"/>
        <w:numPr>
          <w:ilvl w:val="2"/>
          <w:numId w:val="4"/>
        </w:numPr>
        <w:spacing w:line="276" w:lineRule="auto"/>
        <w:rPr>
          <w:rFonts w:ascii="Century Gothic" w:hAnsi="Century Gothic" w:cs="HP Simplified Light"/>
          <w:b w:val="0"/>
          <w:bCs w:val="0"/>
          <w:color w:val="auto"/>
          <w:sz w:val="22"/>
          <w:szCs w:val="22"/>
        </w:rPr>
      </w:pPr>
      <w:r w:rsidRPr="36F2CB2F" w:rsidR="33E040D5">
        <w:rPr>
          <w:rFonts w:ascii="Century Gothic" w:hAnsi="Century Gothic" w:cs="HP Simplified Light"/>
          <w:b w:val="0"/>
          <w:bCs w:val="0"/>
          <w:color w:val="auto"/>
          <w:sz w:val="22"/>
          <w:szCs w:val="22"/>
          <w:u w:val="single"/>
        </w:rPr>
        <w:t>Building Design Approval Process</w:t>
      </w:r>
      <w:r w:rsidRPr="36F2CB2F" w:rsidR="32FDB16F">
        <w:rPr>
          <w:rFonts w:ascii="Century Gothic" w:hAnsi="Century Gothic" w:cs="HP Simplified Light"/>
          <w:b w:val="0"/>
          <w:bCs w:val="0"/>
          <w:color w:val="auto"/>
          <w:sz w:val="22"/>
          <w:szCs w:val="22"/>
        </w:rPr>
        <w:t xml:space="preserve">: </w:t>
      </w:r>
      <w:r w:rsidRPr="36F2CB2F" w:rsidR="05A689D8">
        <w:rPr>
          <w:rFonts w:ascii="Century Gothic" w:hAnsi="Century Gothic" w:cs="HP Simplified Light"/>
          <w:b w:val="0"/>
          <w:bCs w:val="0"/>
          <w:color w:val="auto"/>
          <w:sz w:val="22"/>
          <w:szCs w:val="22"/>
        </w:rPr>
        <w:t>VPAS and PBSC</w:t>
      </w:r>
      <w:r w:rsidRPr="36F2CB2F" w:rsidR="7D621199">
        <w:rPr>
          <w:rFonts w:ascii="Century Gothic" w:hAnsi="Century Gothic" w:cs="HP Simplified Light"/>
          <w:b w:val="0"/>
          <w:bCs w:val="0"/>
          <w:color w:val="auto"/>
          <w:sz w:val="22"/>
          <w:szCs w:val="22"/>
        </w:rPr>
        <w:t xml:space="preserve"> </w:t>
      </w:r>
    </w:p>
    <w:p w:rsidR="33E040D5" w:rsidP="36F2CB2F" w:rsidRDefault="33E040D5" w14:paraId="0A4C4D31" w14:textId="0C6ECDAB">
      <w:pPr>
        <w:pStyle w:val="ListParagraph"/>
        <w:numPr>
          <w:ilvl w:val="2"/>
          <w:numId w:val="4"/>
        </w:numPr>
        <w:spacing w:line="276" w:lineRule="auto"/>
        <w:rPr>
          <w:rFonts w:ascii="Century Gothic" w:hAnsi="Century Gothic" w:cs="HP Simplified Light"/>
          <w:b w:val="0"/>
          <w:bCs w:val="0"/>
          <w:color w:val="auto"/>
          <w:sz w:val="22"/>
          <w:szCs w:val="22"/>
        </w:rPr>
      </w:pPr>
      <w:r w:rsidRPr="36F2CB2F" w:rsidR="33E040D5">
        <w:rPr>
          <w:rFonts w:ascii="Century Gothic" w:hAnsi="Century Gothic" w:cs="HP Simplified Light"/>
          <w:b w:val="0"/>
          <w:bCs w:val="0"/>
          <w:color w:val="auto"/>
          <w:sz w:val="22"/>
          <w:szCs w:val="22"/>
          <w:u w:val="single"/>
        </w:rPr>
        <w:t>Building User Groups Participant Selection Process</w:t>
      </w:r>
      <w:r w:rsidRPr="36F2CB2F" w:rsidR="0654661C">
        <w:rPr>
          <w:rFonts w:ascii="Century Gothic" w:hAnsi="Century Gothic" w:cs="HP Simplified Light"/>
          <w:b w:val="0"/>
          <w:bCs w:val="0"/>
          <w:color w:val="auto"/>
          <w:sz w:val="22"/>
          <w:szCs w:val="22"/>
          <w:u w:val="single"/>
        </w:rPr>
        <w:t>:</w:t>
      </w:r>
      <w:r w:rsidRPr="36F2CB2F" w:rsidR="0C6D0FB0">
        <w:rPr>
          <w:rFonts w:ascii="Century Gothic" w:hAnsi="Century Gothic" w:cs="HP Simplified Light"/>
          <w:b w:val="0"/>
          <w:bCs w:val="0"/>
          <w:color w:val="auto"/>
          <w:sz w:val="22"/>
          <w:szCs w:val="22"/>
        </w:rPr>
        <w:t xml:space="preserve"> PBSC</w:t>
      </w:r>
    </w:p>
    <w:p w:rsidR="33E040D5" w:rsidP="36F2CB2F" w:rsidRDefault="33E040D5" w14:paraId="26B00CD4" w14:textId="76898D37">
      <w:pPr>
        <w:pStyle w:val="ListParagraph"/>
        <w:numPr>
          <w:ilvl w:val="2"/>
          <w:numId w:val="4"/>
        </w:numPr>
        <w:spacing w:line="276" w:lineRule="auto"/>
        <w:rPr>
          <w:rFonts w:ascii="Century Gothic" w:hAnsi="Century Gothic" w:cs="HP Simplified Light"/>
          <w:b w:val="0"/>
          <w:bCs w:val="0"/>
          <w:color w:val="auto"/>
          <w:sz w:val="22"/>
          <w:szCs w:val="22"/>
        </w:rPr>
      </w:pPr>
      <w:r w:rsidRPr="36F2CB2F" w:rsidR="33E040D5">
        <w:rPr>
          <w:rFonts w:ascii="Century Gothic" w:hAnsi="Century Gothic" w:cs="HP Simplified Light"/>
          <w:b w:val="0"/>
          <w:bCs w:val="0"/>
          <w:color w:val="auto"/>
          <w:sz w:val="22"/>
          <w:szCs w:val="22"/>
          <w:u w:val="single"/>
        </w:rPr>
        <w:t>College Annual report to the Community</w:t>
      </w:r>
      <w:r w:rsidRPr="36F2CB2F" w:rsidR="2FAD96FD">
        <w:rPr>
          <w:rFonts w:ascii="Century Gothic" w:hAnsi="Century Gothic" w:cs="HP Simplified Light"/>
          <w:b w:val="0"/>
          <w:bCs w:val="0"/>
          <w:color w:val="auto"/>
          <w:sz w:val="22"/>
          <w:szCs w:val="22"/>
          <w:u w:val="single"/>
        </w:rPr>
        <w:t>:</w:t>
      </w:r>
      <w:r w:rsidRPr="36F2CB2F" w:rsidR="2FAD96FD">
        <w:rPr>
          <w:rFonts w:ascii="Century Gothic" w:hAnsi="Century Gothic" w:cs="HP Simplified Light"/>
          <w:b w:val="0"/>
          <w:bCs w:val="0"/>
          <w:color w:val="auto"/>
          <w:sz w:val="22"/>
          <w:szCs w:val="22"/>
        </w:rPr>
        <w:t xml:space="preserve"> OIE (Office of </w:t>
      </w:r>
      <w:r w:rsidRPr="36F2CB2F" w:rsidR="2FAD96FD">
        <w:rPr>
          <w:rFonts w:ascii="Century Gothic" w:hAnsi="Century Gothic" w:cs="HP Simplified Light"/>
          <w:b w:val="0"/>
          <w:bCs w:val="0"/>
          <w:color w:val="auto"/>
          <w:sz w:val="22"/>
          <w:szCs w:val="22"/>
        </w:rPr>
        <w:t>Institutional</w:t>
      </w:r>
      <w:r w:rsidRPr="36F2CB2F" w:rsidR="2FAD96FD">
        <w:rPr>
          <w:rFonts w:ascii="Century Gothic" w:hAnsi="Century Gothic" w:cs="HP Simplified Light"/>
          <w:b w:val="0"/>
          <w:bCs w:val="0"/>
          <w:color w:val="auto"/>
          <w:sz w:val="22"/>
          <w:szCs w:val="22"/>
        </w:rPr>
        <w:t xml:space="preserve"> Effectiveness)</w:t>
      </w:r>
    </w:p>
    <w:p w:rsidR="0620136C" w:rsidP="36F2CB2F" w:rsidRDefault="0620136C" w14:paraId="0B05248B" w14:textId="3F51FCD6">
      <w:pPr>
        <w:pStyle w:val="ListParagraph"/>
        <w:numPr>
          <w:ilvl w:val="2"/>
          <w:numId w:val="4"/>
        </w:numPr>
        <w:spacing w:line="276" w:lineRule="auto"/>
        <w:rPr>
          <w:rFonts w:ascii="Century Gothic" w:hAnsi="Century Gothic" w:cs="HP Simplified Light"/>
          <w:b w:val="0"/>
          <w:bCs w:val="0"/>
          <w:color w:val="auto"/>
          <w:sz w:val="22"/>
          <w:szCs w:val="22"/>
        </w:rPr>
      </w:pPr>
      <w:r w:rsidRPr="36F2CB2F" w:rsidR="0620136C">
        <w:rPr>
          <w:rFonts w:ascii="Century Gothic" w:hAnsi="Century Gothic" w:cs="HP Simplified Light"/>
          <w:b w:val="0"/>
          <w:bCs w:val="0"/>
          <w:color w:val="auto"/>
          <w:sz w:val="22"/>
          <w:szCs w:val="22"/>
          <w:u w:val="single"/>
        </w:rPr>
        <w:t>Assessment of the Planning and Decision-making Processes:</w:t>
      </w:r>
      <w:r w:rsidRPr="36F2CB2F" w:rsidR="44270055">
        <w:rPr>
          <w:rFonts w:ascii="Century Gothic" w:hAnsi="Century Gothic" w:cs="HP Simplified Light"/>
          <w:b w:val="0"/>
          <w:bCs w:val="0"/>
          <w:color w:val="auto"/>
          <w:sz w:val="22"/>
          <w:szCs w:val="22"/>
          <w:u w:val="single"/>
        </w:rPr>
        <w:t xml:space="preserve"> </w:t>
      </w:r>
      <w:r w:rsidRPr="36F2CB2F" w:rsidR="44270055">
        <w:rPr>
          <w:rFonts w:ascii="Century Gothic" w:hAnsi="Century Gothic" w:cs="HP Simplified Light"/>
          <w:b w:val="0"/>
          <w:bCs w:val="0"/>
          <w:color w:val="auto"/>
          <w:sz w:val="22"/>
          <w:szCs w:val="22"/>
        </w:rPr>
        <w:t>This section will need to be rewritten by PRPC and ASC</w:t>
      </w:r>
    </w:p>
    <w:p w:rsidR="44270055" w:rsidP="36F2CB2F" w:rsidRDefault="44270055" w14:paraId="7301DFBA" w14:textId="49DB7738">
      <w:pPr>
        <w:pStyle w:val="ListParagraph"/>
        <w:numPr>
          <w:ilvl w:val="2"/>
          <w:numId w:val="4"/>
        </w:numPr>
        <w:spacing w:line="276" w:lineRule="auto"/>
        <w:rPr>
          <w:rFonts w:ascii="Century Gothic" w:hAnsi="Century Gothic" w:cs="HP Simplified Light"/>
          <w:b w:val="0"/>
          <w:bCs w:val="0"/>
          <w:color w:val="auto"/>
          <w:sz w:val="22"/>
          <w:szCs w:val="22"/>
        </w:rPr>
      </w:pPr>
      <w:r w:rsidRPr="36F2CB2F" w:rsidR="44270055">
        <w:rPr>
          <w:rFonts w:ascii="Century Gothic" w:hAnsi="Century Gothic" w:cs="HP Simplified Light"/>
          <w:b w:val="0"/>
          <w:bCs w:val="0"/>
          <w:color w:val="auto"/>
          <w:sz w:val="22"/>
          <w:szCs w:val="22"/>
          <w:u w:val="single"/>
        </w:rPr>
        <w:t>Process for Determining Reassigned-time Positions</w:t>
      </w:r>
      <w:r w:rsidRPr="36F2CB2F" w:rsidR="44270055">
        <w:rPr>
          <w:rFonts w:ascii="Century Gothic" w:hAnsi="Century Gothic" w:cs="HP Simplified Light"/>
          <w:b w:val="0"/>
          <w:bCs w:val="0"/>
          <w:color w:val="auto"/>
          <w:sz w:val="22"/>
          <w:szCs w:val="22"/>
        </w:rPr>
        <w:t xml:space="preserve">: </w:t>
      </w:r>
      <w:r w:rsidRPr="36F2CB2F" w:rsidR="1653AD1D">
        <w:rPr>
          <w:rFonts w:ascii="Century Gothic" w:hAnsi="Century Gothic" w:cs="HP Simplified Light"/>
          <w:b w:val="0"/>
          <w:bCs w:val="0"/>
          <w:color w:val="auto"/>
          <w:sz w:val="22"/>
          <w:szCs w:val="22"/>
        </w:rPr>
        <w:t>Senat Exec – Bridget Kominek</w:t>
      </w:r>
    </w:p>
    <w:p w:rsidR="1653AD1D" w:rsidP="36F2CB2F" w:rsidRDefault="1653AD1D" w14:paraId="1169877F" w14:textId="51D1E1DD">
      <w:pPr>
        <w:pStyle w:val="ListParagraph"/>
        <w:numPr>
          <w:ilvl w:val="2"/>
          <w:numId w:val="4"/>
        </w:numPr>
        <w:spacing w:line="276" w:lineRule="auto"/>
        <w:rPr>
          <w:rFonts w:ascii="Century Gothic" w:hAnsi="Century Gothic" w:cs="HP Simplified Light"/>
          <w:b w:val="0"/>
          <w:bCs w:val="0"/>
          <w:color w:val="auto"/>
          <w:sz w:val="22"/>
          <w:szCs w:val="22"/>
        </w:rPr>
      </w:pPr>
      <w:r w:rsidRPr="36F2CB2F" w:rsidR="1653AD1D">
        <w:rPr>
          <w:rFonts w:ascii="Century Gothic" w:hAnsi="Century Gothic" w:cs="HP Simplified Light"/>
          <w:b w:val="0"/>
          <w:bCs w:val="0"/>
          <w:color w:val="auto"/>
          <w:sz w:val="22"/>
          <w:szCs w:val="22"/>
          <w:u w:val="single"/>
        </w:rPr>
        <w:t>Selection</w:t>
      </w:r>
      <w:r w:rsidRPr="36F2CB2F" w:rsidR="1653AD1D">
        <w:rPr>
          <w:rFonts w:ascii="Century Gothic" w:hAnsi="Century Gothic" w:cs="HP Simplified Light"/>
          <w:b w:val="0"/>
          <w:bCs w:val="0"/>
          <w:color w:val="auto"/>
          <w:sz w:val="22"/>
          <w:szCs w:val="22"/>
          <w:u w:val="single"/>
        </w:rPr>
        <w:t xml:space="preserve"> of Interim Deans &amp; </w:t>
      </w:r>
      <w:r w:rsidRPr="36F2CB2F" w:rsidR="1653AD1D">
        <w:rPr>
          <w:rFonts w:ascii="Century Gothic" w:hAnsi="Century Gothic" w:cs="HP Simplified Light"/>
          <w:b w:val="0"/>
          <w:bCs w:val="0"/>
          <w:color w:val="auto"/>
          <w:sz w:val="22"/>
          <w:szCs w:val="22"/>
          <w:u w:val="single"/>
        </w:rPr>
        <w:t>Selection</w:t>
      </w:r>
      <w:r w:rsidRPr="36F2CB2F" w:rsidR="1653AD1D">
        <w:rPr>
          <w:rFonts w:ascii="Century Gothic" w:hAnsi="Century Gothic" w:cs="HP Simplified Light"/>
          <w:b w:val="0"/>
          <w:bCs w:val="0"/>
          <w:color w:val="auto"/>
          <w:sz w:val="22"/>
          <w:szCs w:val="22"/>
          <w:u w:val="single"/>
        </w:rPr>
        <w:t xml:space="preserve"> of Interim Vice Presidents</w:t>
      </w:r>
      <w:r w:rsidRPr="36F2CB2F" w:rsidR="1653AD1D">
        <w:rPr>
          <w:rFonts w:ascii="Century Gothic" w:hAnsi="Century Gothic" w:cs="HP Simplified Light"/>
          <w:b w:val="0"/>
          <w:bCs w:val="0"/>
          <w:color w:val="auto"/>
          <w:sz w:val="22"/>
          <w:szCs w:val="22"/>
        </w:rPr>
        <w:t xml:space="preserve">: Senate Exec and </w:t>
      </w:r>
      <w:r w:rsidRPr="36F2CB2F" w:rsidR="105F015D">
        <w:rPr>
          <w:rFonts w:ascii="Century Gothic" w:hAnsi="Century Gothic" w:cs="HP Simplified Light"/>
          <w:b w:val="0"/>
          <w:bCs w:val="0"/>
          <w:color w:val="auto"/>
          <w:sz w:val="22"/>
          <w:szCs w:val="22"/>
        </w:rPr>
        <w:t>the FC President</w:t>
      </w:r>
    </w:p>
    <w:p w:rsidR="053229B7" w:rsidP="36F2CB2F" w:rsidRDefault="053229B7" w14:paraId="52DAB73D" w14:textId="3BD712E8">
      <w:pPr>
        <w:pStyle w:val="Normal"/>
        <w:spacing w:line="276" w:lineRule="auto"/>
        <w:ind w:left="0"/>
        <w:rPr>
          <w:rFonts w:ascii="Century Gothic" w:hAnsi="Century Gothic" w:cs="HP Simplified Light"/>
          <w:b w:val="0"/>
          <w:bCs w:val="0"/>
          <w:color w:val="auto"/>
          <w:sz w:val="22"/>
          <w:szCs w:val="22"/>
        </w:rPr>
      </w:pPr>
    </w:p>
    <w:p w:rsidR="007D60FE" w:rsidP="00E11ED0" w:rsidRDefault="00A81729" w14:paraId="0D8F8632" w14:textId="77777777" w14:noSpellErr="1">
      <w:pPr>
        <w:pStyle w:val="ListParagraph"/>
        <w:numPr>
          <w:ilvl w:val="1"/>
          <w:numId w:val="3"/>
        </w:numPr>
        <w:rPr>
          <w:rFonts w:ascii="Century Gothic" w:hAnsi="Century Gothic" w:cs="HP Simplified Light"/>
          <w:color w:val="auto"/>
          <w:sz w:val="22"/>
          <w:szCs w:val="22"/>
        </w:rPr>
      </w:pPr>
      <w:r w:rsidRPr="053229B7" w:rsidR="00A81729">
        <w:rPr>
          <w:rFonts w:ascii="Century Gothic" w:hAnsi="Century Gothic" w:cs="HP Simplified Light"/>
          <w:color w:val="auto"/>
          <w:sz w:val="22"/>
          <w:szCs w:val="22"/>
        </w:rPr>
        <w:t>Section III</w:t>
      </w:r>
      <w:r>
        <w:tab/>
      </w:r>
    </w:p>
    <w:p w:rsidR="0889FA1E" w:rsidP="36F2CB2F" w:rsidRDefault="0889FA1E" w14:paraId="608EC1E0" w14:textId="605D6CDB">
      <w:pPr>
        <w:pStyle w:val="ListParagraph"/>
        <w:numPr>
          <w:ilvl w:val="2"/>
          <w:numId w:val="3"/>
        </w:numPr>
        <w:suppressLineNumbers w:val="0"/>
        <w:bidi w:val="0"/>
        <w:spacing w:before="0" w:beforeAutospacing="off" w:after="0" w:afterAutospacing="off" w:line="240" w:lineRule="auto"/>
        <w:ind w:left="2520" w:right="0" w:hanging="180"/>
        <w:jc w:val="left"/>
        <w:rPr>
          <w:rFonts w:ascii="Century Gothic" w:hAnsi="Century Gothic" w:cs="HP Simplified Light"/>
          <w:b w:val="0"/>
          <w:bCs w:val="0"/>
          <w:color w:val="auto"/>
          <w:sz w:val="22"/>
          <w:szCs w:val="22"/>
        </w:rPr>
      </w:pPr>
      <w:r w:rsidRPr="36F2CB2F" w:rsidR="0889FA1E">
        <w:rPr>
          <w:rFonts w:ascii="Century Gothic" w:hAnsi="Century Gothic" w:eastAsia="ＭＳ 明朝" w:cs="HP Simplified Light" w:asciiTheme="minorAscii" w:hAnsiTheme="minorAscii" w:eastAsiaTheme="minorEastAsia" w:cstheme="minorBidi"/>
          <w:b w:val="0"/>
          <w:bCs w:val="0"/>
          <w:color w:val="auto"/>
          <w:sz w:val="22"/>
          <w:szCs w:val="22"/>
          <w:u w:val="single"/>
          <w:lang w:eastAsia="en-US" w:bidi="ar-SA"/>
        </w:rPr>
        <w:t>Principles and Processes</w:t>
      </w:r>
      <w:r w:rsidRPr="36F2CB2F" w:rsidR="0889FA1E">
        <w:rPr>
          <w:rFonts w:ascii="Century Gothic" w:hAnsi="Century Gothic" w:eastAsia="ＭＳ 明朝" w:cs="HP Simplified Light" w:asciiTheme="minorAscii" w:hAnsiTheme="minorAscii" w:eastAsiaTheme="minorEastAsia" w:cstheme="minorBidi"/>
          <w:b w:val="0"/>
          <w:bCs w:val="0"/>
          <w:color w:val="auto"/>
          <w:sz w:val="22"/>
          <w:szCs w:val="22"/>
          <w:u w:val="single"/>
          <w:lang w:eastAsia="en-US" w:bidi="ar-SA"/>
        </w:rPr>
        <w:t>:</w:t>
      </w:r>
      <w:r w:rsidRPr="36F2CB2F" w:rsidR="5205B348">
        <w:rPr>
          <w:rFonts w:ascii="Calibri" w:hAnsi="Calibri" w:eastAsia="ＭＳ 明朝" w:cs="Arial" w:asciiTheme="minorAscii" w:hAnsiTheme="minorAscii" w:eastAsiaTheme="minorEastAsia" w:cstheme="minorBidi"/>
          <w:b w:val="0"/>
          <w:bCs w:val="0"/>
          <w:color w:val="auto"/>
          <w:sz w:val="22"/>
          <w:szCs w:val="22"/>
          <w:u w:val="single"/>
          <w:lang w:eastAsia="en-US" w:bidi="ar-SA"/>
        </w:rPr>
        <w:t xml:space="preserve"> </w:t>
      </w:r>
      <w:r w:rsidRPr="36F2CB2F" w:rsidR="74EC8783">
        <w:rPr>
          <w:rFonts w:ascii="Calibri" w:hAnsi="Calibri" w:eastAsia="ＭＳ 明朝" w:cs="Arial" w:asciiTheme="minorAscii" w:hAnsiTheme="minorAscii" w:eastAsiaTheme="minorEastAsia" w:cstheme="minorBidi"/>
          <w:b w:val="0"/>
          <w:bCs w:val="0"/>
          <w:color w:val="auto"/>
          <w:sz w:val="22"/>
          <w:szCs w:val="22"/>
          <w:lang w:eastAsia="en-US" w:bidi="ar-SA"/>
        </w:rPr>
        <w:t>ASC (Accreditation Steering Committee) and Shared Governance Committees</w:t>
      </w:r>
      <w:r>
        <w:tab/>
      </w:r>
    </w:p>
    <w:p w:rsidR="038D734F" w:rsidP="36F2CB2F" w:rsidRDefault="038D734F" w14:paraId="123E9822" w14:textId="3A99C29B">
      <w:pPr>
        <w:pStyle w:val="ListParagraph"/>
        <w:numPr>
          <w:ilvl w:val="3"/>
          <w:numId w:val="3"/>
        </w:numPr>
        <w:suppressLineNumbers w:val="0"/>
        <w:bidi w:val="0"/>
        <w:spacing w:before="0" w:beforeAutospacing="off" w:after="0" w:afterAutospacing="off" w:line="240" w:lineRule="auto"/>
        <w:ind w:right="0"/>
        <w:jc w:val="left"/>
        <w:rPr>
          <w:rFonts w:ascii="Century Gothic" w:hAnsi="Century Gothic" w:cs="HP Simplified Light"/>
          <w:b w:val="0"/>
          <w:bCs w:val="0"/>
          <w:noProof w:val="0"/>
          <w:color w:val="auto"/>
          <w:sz w:val="22"/>
          <w:szCs w:val="22"/>
          <w:lang w:val="en-US"/>
        </w:rPr>
      </w:pPr>
      <w:r w:rsidRPr="36F2CB2F" w:rsidR="038D734F">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The group discussed the desire for the Principles and Processes section to be ratified by all shared governance groups.</w:t>
      </w:r>
      <w:r w:rsidRPr="36F2CB2F" w:rsidR="038D734F">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 xml:space="preserve"> There was uncertainty about whether everyone would agree with the principles as written. A process </w:t>
      </w:r>
      <w:r w:rsidRPr="36F2CB2F" w:rsidR="240521EB">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was</w:t>
      </w:r>
      <w:r w:rsidRPr="36F2CB2F" w:rsidR="038D734F">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 xml:space="preserve"> proposed</w:t>
      </w:r>
      <w:r w:rsidRPr="36F2CB2F" w:rsidR="038D734F">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 xml:space="preserve"> to share a draft for first </w:t>
      </w:r>
      <w:r w:rsidRPr="36F2CB2F" w:rsidR="038D734F">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read</w:t>
      </w:r>
      <w:r w:rsidRPr="36F2CB2F" w:rsidR="038D734F">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 gather feedback and edits, then hav</w:t>
      </w:r>
      <w:r w:rsidRPr="36F2CB2F" w:rsidR="7E6C66C8">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e</w:t>
      </w:r>
      <w:r w:rsidRPr="36F2CB2F" w:rsidR="038D734F">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 xml:space="preserve"> th</w:t>
      </w:r>
      <w:r w:rsidRPr="36F2CB2F" w:rsidR="6E85974A">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 xml:space="preserve">is </w:t>
      </w:r>
      <w:r w:rsidRPr="36F2CB2F" w:rsidR="038D734F">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committee refine the language before sending it out for formal review and ratification.</w:t>
      </w:r>
    </w:p>
    <w:p w:rsidR="5E9664F1" w:rsidP="36F2CB2F" w:rsidRDefault="5E9664F1" w14:paraId="340DDDF9" w14:textId="4016AB39">
      <w:pPr>
        <w:pStyle w:val="ListParagraph"/>
        <w:numPr>
          <w:ilvl w:val="3"/>
          <w:numId w:val="3"/>
        </w:numPr>
        <w:suppressLineNumbers w:val="0"/>
        <w:bidi w:val="0"/>
        <w:spacing w:before="0" w:beforeAutospacing="off" w:after="0" w:afterAutospacing="off" w:line="240" w:lineRule="auto"/>
        <w:ind w:right="0"/>
        <w:jc w:val="left"/>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pPr>
      <w:r w:rsidRPr="36F2CB2F" w:rsidR="5E9664F1">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Another consideration the group had wa</w:t>
      </w:r>
      <w:r w:rsidRPr="36F2CB2F" w:rsidR="39B85082">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 xml:space="preserve">s </w:t>
      </w:r>
      <w:r w:rsidRPr="36F2CB2F" w:rsidR="45E3332D">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possibly remov</w:t>
      </w:r>
      <w:r w:rsidRPr="36F2CB2F" w:rsidR="087D68FE">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ing</w:t>
      </w:r>
      <w:r w:rsidRPr="36F2CB2F" w:rsidR="45E3332D">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 xml:space="preserve"> Section III. </w:t>
      </w:r>
      <w:r w:rsidRPr="36F2CB2F" w:rsidR="6027E685">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S</w:t>
      </w:r>
      <w:r w:rsidRPr="36F2CB2F" w:rsidR="45E3332D">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eparating the content into two distinct documents: one focused on participatory governance and another on integrated planning.</w:t>
      </w:r>
      <w:r w:rsidRPr="36F2CB2F" w:rsidR="45E3332D">
        <w:rPr>
          <w:rFonts w:ascii="Calibri" w:hAnsi="Calibri" w:eastAsia="ＭＳ 明朝" w:cs="Arial" w:asciiTheme="minorAscii" w:hAnsiTheme="minorAscii" w:eastAsiaTheme="minorEastAsia" w:cstheme="minorBidi"/>
          <w:b w:val="0"/>
          <w:bCs w:val="0"/>
          <w:noProof w:val="0"/>
          <w:color w:val="auto"/>
          <w:sz w:val="22"/>
          <w:szCs w:val="22"/>
          <w:lang w:val="en-US" w:eastAsia="en-US" w:bidi="ar-SA"/>
        </w:rPr>
        <w:t xml:space="preserve"> </w:t>
      </w:r>
      <w:r w:rsidRPr="36F2CB2F" w:rsidR="45E3332D">
        <w:rPr>
          <w:rFonts w:ascii="Century Gothic" w:hAnsi="Century Gothic" w:eastAsia="ＭＳ 明朝" w:cs="HP Simplified Light" w:asciiTheme="minorAscii" w:hAnsiTheme="minorAscii" w:eastAsiaTheme="minorEastAsia" w:cstheme="minorBidi"/>
          <w:b w:val="0"/>
          <w:bCs w:val="0"/>
          <w:noProof w:val="0"/>
          <w:color w:val="auto"/>
          <w:sz w:val="22"/>
          <w:szCs w:val="22"/>
          <w:lang w:val="en-US" w:eastAsia="en-US" w:bidi="ar-SA"/>
        </w:rPr>
        <w:t>Some colleges use this two-handbook model.</w:t>
      </w:r>
    </w:p>
    <w:p w:rsidR="0889FA1E" w:rsidP="36F2CB2F" w:rsidRDefault="0889FA1E" w14:paraId="561EE97D" w14:textId="78FEF9E2">
      <w:pPr>
        <w:pStyle w:val="ListParagraph"/>
        <w:numPr>
          <w:ilvl w:val="2"/>
          <w:numId w:val="3"/>
        </w:numPr>
        <w:suppressLineNumbers w:val="0"/>
        <w:bidi w:val="0"/>
        <w:spacing w:before="0" w:beforeAutospacing="off" w:after="0" w:afterAutospacing="off" w:line="240" w:lineRule="auto"/>
        <w:ind w:left="2520" w:right="0" w:hanging="180"/>
        <w:jc w:val="left"/>
        <w:rPr>
          <w:rFonts w:ascii="Century Gothic" w:hAnsi="Century Gothic" w:cs="HP Simplified Light"/>
          <w:b w:val="0"/>
          <w:bCs w:val="0"/>
          <w:color w:val="000000" w:themeColor="text1" w:themeTint="FF" w:themeShade="FF"/>
          <w:sz w:val="22"/>
          <w:szCs w:val="22"/>
        </w:rPr>
      </w:pPr>
      <w:r w:rsidRPr="36F2CB2F" w:rsidR="0889FA1E">
        <w:rPr>
          <w:rFonts w:ascii="Century Gothic" w:hAnsi="Century Gothic" w:eastAsia="ＭＳ 明朝" w:cs="HP Simplified Light" w:asciiTheme="minorAscii" w:hAnsiTheme="minorAscii" w:eastAsiaTheme="minorEastAsia" w:cstheme="minorBidi"/>
          <w:b w:val="0"/>
          <w:bCs w:val="0"/>
          <w:color w:val="auto"/>
          <w:sz w:val="22"/>
          <w:szCs w:val="22"/>
          <w:u w:val="single"/>
          <w:lang w:eastAsia="en-US" w:bidi="ar-SA"/>
        </w:rPr>
        <w:t>The Governance Structur</w:t>
      </w:r>
      <w:r w:rsidRPr="36F2CB2F" w:rsidR="62B9A665">
        <w:rPr>
          <w:rFonts w:ascii="Century Gothic" w:hAnsi="Century Gothic" w:eastAsia="ＭＳ 明朝" w:cs="HP Simplified Light" w:asciiTheme="minorAscii" w:hAnsiTheme="minorAscii" w:eastAsiaTheme="minorEastAsia" w:cstheme="minorBidi"/>
          <w:b w:val="0"/>
          <w:bCs w:val="0"/>
          <w:color w:val="auto"/>
          <w:sz w:val="22"/>
          <w:szCs w:val="22"/>
          <w:u w:val="single"/>
          <w:lang w:eastAsia="en-US" w:bidi="ar-SA"/>
        </w:rPr>
        <w:t>e</w:t>
      </w:r>
      <w:r w:rsidRPr="36F2CB2F" w:rsidR="03B1F6AB">
        <w:rPr>
          <w:rFonts w:ascii="Calibri" w:hAnsi="Calibri" w:eastAsia="ＭＳ 明朝" w:cs="Arial" w:asciiTheme="minorAscii" w:hAnsiTheme="minorAscii" w:eastAsiaTheme="minorEastAsia" w:cstheme="minorBidi"/>
          <w:b w:val="0"/>
          <w:bCs w:val="0"/>
          <w:color w:val="auto"/>
          <w:sz w:val="22"/>
          <w:szCs w:val="22"/>
          <w:u w:val="single"/>
          <w:lang w:eastAsia="en-US" w:bidi="ar-SA"/>
        </w:rPr>
        <w:t xml:space="preserve">: </w:t>
      </w:r>
      <w:r w:rsidRPr="36F2CB2F" w:rsidR="03B1F6AB">
        <w:rPr>
          <w:rFonts w:ascii="Century Gothic" w:hAnsi="Century Gothic" w:eastAsia="ＭＳ 明朝" w:cs="HP Simplified Light" w:asciiTheme="minorAscii" w:hAnsiTheme="minorAscii" w:eastAsiaTheme="minorEastAsia" w:cstheme="minorBidi"/>
          <w:b w:val="0"/>
          <w:bCs w:val="0"/>
          <w:color w:val="auto"/>
          <w:sz w:val="22"/>
          <w:szCs w:val="22"/>
          <w:lang w:eastAsia="en-US" w:bidi="ar-SA"/>
        </w:rPr>
        <w:t>ASC and Shared Governance Committees</w:t>
      </w:r>
      <w:r>
        <w:tab/>
      </w:r>
    </w:p>
    <w:p w:rsidR="62B9A665" w:rsidP="36F2CB2F" w:rsidRDefault="62B9A665" w14:paraId="3C584784" w14:textId="2C48B717">
      <w:pPr>
        <w:pStyle w:val="ListParagraph"/>
        <w:numPr>
          <w:ilvl w:val="2"/>
          <w:numId w:val="3"/>
        </w:numPr>
        <w:suppressLineNumbers w:val="0"/>
        <w:spacing w:before="0" w:beforeAutospacing="off" w:after="0" w:afterAutospacing="off" w:line="276" w:lineRule="auto"/>
        <w:ind w:left="2520" w:right="0" w:hanging="180"/>
        <w:jc w:val="left"/>
        <w:rPr>
          <w:rFonts w:ascii="Century Gothic" w:hAnsi="Century Gothic" w:cs="HP Simplified Light"/>
          <w:b w:val="0"/>
          <w:bCs w:val="0"/>
          <w:color w:val="auto"/>
          <w:sz w:val="22"/>
          <w:szCs w:val="22"/>
        </w:rPr>
      </w:pPr>
      <w:r w:rsidRPr="36F2CB2F" w:rsidR="62B9A665">
        <w:rPr>
          <w:rFonts w:ascii="Century Gothic" w:hAnsi="Century Gothic" w:eastAsia="ＭＳ 明朝" w:cs="HP Simplified Light" w:asciiTheme="minorAscii" w:hAnsiTheme="minorAscii" w:eastAsiaTheme="minorEastAsia" w:cstheme="minorBidi"/>
          <w:b w:val="0"/>
          <w:bCs w:val="0"/>
          <w:color w:val="auto"/>
          <w:sz w:val="22"/>
          <w:szCs w:val="22"/>
          <w:u w:val="single"/>
          <w:lang w:eastAsia="en-US" w:bidi="ar-SA"/>
        </w:rPr>
        <w:t>Fullerton College Councils and Committees:</w:t>
      </w:r>
      <w:r w:rsidRPr="36F2CB2F" w:rsidR="4E7A48AF">
        <w:rPr>
          <w:rFonts w:ascii="Century Gothic" w:hAnsi="Century Gothic" w:eastAsia="ＭＳ 明朝" w:cs="HP Simplified Light" w:asciiTheme="minorAscii" w:hAnsiTheme="minorAscii" w:eastAsiaTheme="minorEastAsia" w:cstheme="minorBidi"/>
          <w:b w:val="0"/>
          <w:bCs w:val="0"/>
          <w:color w:val="auto"/>
          <w:sz w:val="22"/>
          <w:szCs w:val="22"/>
          <w:u w:val="single"/>
          <w:lang w:eastAsia="en-US" w:bidi="ar-SA"/>
        </w:rPr>
        <w:t xml:space="preserve"> Campus Collaboration Team</w:t>
      </w:r>
      <w:r w:rsidRPr="36F2CB2F" w:rsidR="3485E1B2">
        <w:rPr>
          <w:rFonts w:ascii="Century Gothic" w:hAnsi="Century Gothic" w:eastAsia="ＭＳ 明朝" w:cs="HP Simplified Light" w:asciiTheme="minorAscii" w:hAnsiTheme="minorAscii" w:eastAsiaTheme="minorEastAsia" w:cstheme="minorBidi"/>
          <w:b w:val="0"/>
          <w:bCs w:val="0"/>
          <w:color w:val="auto"/>
          <w:sz w:val="22"/>
          <w:szCs w:val="22"/>
          <w:u w:val="single"/>
          <w:lang w:eastAsia="en-US" w:bidi="ar-SA"/>
        </w:rPr>
        <w:t>:</w:t>
      </w:r>
      <w:r w:rsidRPr="36F2CB2F" w:rsidR="3485E1B2">
        <w:rPr>
          <w:rFonts w:ascii="Calibri" w:hAnsi="Calibri" w:eastAsia="ＭＳ 明朝" w:cs="Arial" w:asciiTheme="minorAscii" w:hAnsiTheme="minorAscii" w:eastAsiaTheme="minorEastAsia" w:cstheme="minorBidi"/>
          <w:b w:val="0"/>
          <w:bCs w:val="0"/>
          <w:color w:val="auto"/>
          <w:sz w:val="22"/>
          <w:szCs w:val="22"/>
          <w:u w:val="none"/>
          <w:lang w:eastAsia="en-US" w:bidi="ar-SA"/>
        </w:rPr>
        <w:t xml:space="preserve"> </w:t>
      </w:r>
      <w:r w:rsidRPr="36F2CB2F" w:rsidR="3485E1B2">
        <w:rPr>
          <w:rFonts w:ascii="Century Gothic" w:hAnsi="Century Gothic" w:eastAsia="ＭＳ 明朝" w:cs="HP Simplified Light" w:asciiTheme="minorAscii" w:hAnsiTheme="minorAscii" w:eastAsiaTheme="minorEastAsia" w:cstheme="minorBidi"/>
          <w:b w:val="0"/>
          <w:bCs w:val="0"/>
          <w:color w:val="auto"/>
          <w:sz w:val="22"/>
          <w:szCs w:val="22"/>
          <w:lang w:eastAsia="en-US" w:bidi="ar-SA"/>
        </w:rPr>
        <w:t xml:space="preserve">ASC, Faculty </w:t>
      </w:r>
      <w:r w:rsidRPr="36F2CB2F" w:rsidR="3485E1B2">
        <w:rPr>
          <w:rFonts w:ascii="Century Gothic" w:hAnsi="Century Gothic" w:eastAsia="ＭＳ 明朝" w:cs="HP Simplified Light" w:asciiTheme="minorAscii" w:hAnsiTheme="minorAscii" w:eastAsiaTheme="minorEastAsia" w:cstheme="minorBidi"/>
          <w:b w:val="0"/>
          <w:bCs w:val="0"/>
          <w:color w:val="auto"/>
          <w:sz w:val="22"/>
          <w:szCs w:val="22"/>
          <w:lang w:eastAsia="en-US" w:bidi="ar-SA"/>
        </w:rPr>
        <w:t>Senate</w:t>
      </w:r>
      <w:r w:rsidRPr="36F2CB2F" w:rsidR="3485E1B2">
        <w:rPr>
          <w:rFonts w:ascii="Century Gothic" w:hAnsi="Century Gothic" w:eastAsia="ＭＳ 明朝" w:cs="HP Simplified Light" w:asciiTheme="minorAscii" w:hAnsiTheme="minorAscii" w:eastAsiaTheme="minorEastAsia" w:cstheme="minorBidi"/>
          <w:b w:val="0"/>
          <w:bCs w:val="0"/>
          <w:color w:val="auto"/>
          <w:sz w:val="22"/>
          <w:szCs w:val="22"/>
          <w:lang w:eastAsia="en-US" w:bidi="ar-SA"/>
        </w:rPr>
        <w:t xml:space="preserve"> and PAC</w:t>
      </w:r>
    </w:p>
    <w:p w:rsidR="2DD2EBF3" w:rsidP="36F2CB2F" w:rsidRDefault="2DD2EBF3" w14:paraId="07609AE5" w14:textId="115BE515">
      <w:pPr>
        <w:pStyle w:val="ListParagraph"/>
        <w:numPr>
          <w:ilvl w:val="2"/>
          <w:numId w:val="3"/>
        </w:numPr>
        <w:suppressLineNumbers w:val="0"/>
        <w:spacing w:before="0" w:beforeAutospacing="off" w:after="0" w:afterAutospacing="off" w:line="276" w:lineRule="auto"/>
        <w:ind w:right="0"/>
        <w:jc w:val="left"/>
        <w:rPr>
          <w:rFonts w:ascii="Century Gothic" w:hAnsi="Century Gothic" w:cs="HP Simplified Light"/>
          <w:b w:val="0"/>
          <w:bCs w:val="0"/>
          <w:color w:val="auto"/>
          <w:sz w:val="22"/>
          <w:szCs w:val="22"/>
        </w:rPr>
      </w:pPr>
      <w:r w:rsidRPr="36F2CB2F" w:rsidR="2DD2EBF3">
        <w:rPr>
          <w:rFonts w:ascii="Century Gothic" w:hAnsi="Century Gothic" w:cs="HP Simplified Light"/>
          <w:b w:val="0"/>
          <w:bCs w:val="0"/>
          <w:color w:val="auto"/>
          <w:sz w:val="22"/>
          <w:szCs w:val="22"/>
        </w:rPr>
        <w:t xml:space="preserve">What is the value of having </w:t>
      </w:r>
      <w:r w:rsidRPr="36F2CB2F" w:rsidR="4A9CB296">
        <w:rPr>
          <w:rFonts w:ascii="Century Gothic" w:hAnsi="Century Gothic" w:cs="HP Simplified Light"/>
          <w:b w:val="0"/>
          <w:bCs w:val="0"/>
          <w:color w:val="auto"/>
          <w:sz w:val="22"/>
          <w:szCs w:val="22"/>
        </w:rPr>
        <w:t>committee</w:t>
      </w:r>
      <w:r w:rsidRPr="36F2CB2F" w:rsidR="2DD2EBF3">
        <w:rPr>
          <w:rFonts w:ascii="Century Gothic" w:hAnsi="Century Gothic" w:cs="HP Simplified Light"/>
          <w:b w:val="0"/>
          <w:bCs w:val="0"/>
          <w:color w:val="auto"/>
          <w:sz w:val="22"/>
          <w:szCs w:val="22"/>
        </w:rPr>
        <w:t xml:space="preserve"> information here when th</w:t>
      </w:r>
      <w:r w:rsidRPr="36F2CB2F" w:rsidR="45F0E2D4">
        <w:rPr>
          <w:rFonts w:ascii="Century Gothic" w:hAnsi="Century Gothic" w:cs="HP Simplified Light"/>
          <w:b w:val="0"/>
          <w:bCs w:val="0"/>
          <w:color w:val="auto"/>
          <w:sz w:val="22"/>
          <w:szCs w:val="22"/>
        </w:rPr>
        <w:t>e updated</w:t>
      </w:r>
      <w:r w:rsidRPr="36F2CB2F" w:rsidR="2DD2EBF3">
        <w:rPr>
          <w:rFonts w:ascii="Century Gothic" w:hAnsi="Century Gothic" w:cs="HP Simplified Light"/>
          <w:b w:val="0"/>
          <w:bCs w:val="0"/>
          <w:color w:val="auto"/>
          <w:sz w:val="22"/>
          <w:szCs w:val="22"/>
        </w:rPr>
        <w:t xml:space="preserve"> information exists on the </w:t>
      </w:r>
      <w:r w:rsidRPr="36F2CB2F" w:rsidR="2DD2EBF3">
        <w:rPr>
          <w:rFonts w:ascii="Century Gothic" w:hAnsi="Century Gothic" w:cs="HP Simplified Light"/>
          <w:b w:val="0"/>
          <w:bCs w:val="0"/>
          <w:color w:val="auto"/>
          <w:sz w:val="22"/>
          <w:szCs w:val="22"/>
        </w:rPr>
        <w:t>website.</w:t>
      </w:r>
      <w:r w:rsidRPr="36F2CB2F" w:rsidR="2DD2EBF3">
        <w:rPr>
          <w:rFonts w:ascii="Century Gothic" w:hAnsi="Century Gothic" w:cs="HP Simplified Light"/>
          <w:b w:val="0"/>
          <w:bCs w:val="0"/>
          <w:color w:val="auto"/>
          <w:sz w:val="22"/>
          <w:szCs w:val="22"/>
        </w:rPr>
        <w:t xml:space="preserve"> We can reference the committee web</w:t>
      </w:r>
      <w:r w:rsidRPr="36F2CB2F" w:rsidR="648FEAC9">
        <w:rPr>
          <w:rFonts w:ascii="Century Gothic" w:hAnsi="Century Gothic" w:cs="HP Simplified Light"/>
          <w:b w:val="0"/>
          <w:bCs w:val="0"/>
          <w:color w:val="auto"/>
          <w:sz w:val="22"/>
          <w:szCs w:val="22"/>
        </w:rPr>
        <w:t>site link in this section</w:t>
      </w:r>
      <w:r w:rsidRPr="36F2CB2F" w:rsidR="08E600CB">
        <w:rPr>
          <w:rFonts w:ascii="Century Gothic" w:hAnsi="Century Gothic" w:cs="HP Simplified Light"/>
          <w:b w:val="0"/>
          <w:bCs w:val="0"/>
          <w:color w:val="auto"/>
          <w:sz w:val="22"/>
          <w:szCs w:val="22"/>
        </w:rPr>
        <w:t>.</w:t>
      </w:r>
    </w:p>
    <w:p w:rsidR="053229B7" w:rsidP="36F2CB2F" w:rsidRDefault="053229B7" w14:paraId="140FFA42" w14:textId="446C21A7">
      <w:pPr>
        <w:pStyle w:val="ListParagraph"/>
        <w:suppressLineNumbers w:val="0"/>
        <w:bidi w:val="0"/>
        <w:spacing w:before="0" w:beforeAutospacing="off" w:after="0" w:afterAutospacing="off" w:line="240" w:lineRule="auto"/>
        <w:ind w:left="3240" w:right="0"/>
        <w:jc w:val="left"/>
        <w:rPr>
          <w:rFonts w:ascii="Calibri" w:hAnsi="Calibri" w:eastAsia="ＭＳ 明朝" w:cs="Arial" w:asciiTheme="minorAscii" w:hAnsiTheme="minorAscii" w:eastAsiaTheme="minorEastAsia" w:cstheme="minorBidi"/>
          <w:b w:val="0"/>
          <w:bCs w:val="0"/>
          <w:color w:val="auto"/>
          <w:sz w:val="24"/>
          <w:szCs w:val="24"/>
          <w:lang w:eastAsia="en-US" w:bidi="ar-SA"/>
        </w:rPr>
      </w:pPr>
    </w:p>
    <w:p w:rsidRPr="00414BB8" w:rsidR="00E142E6" w:rsidP="053229B7" w:rsidRDefault="007D60FE" w14:textId="6190DD88" w14:paraId="4E5DB7CA">
      <w:pPr>
        <w:pStyle w:val="ListParagraph"/>
        <w:numPr>
          <w:ilvl w:val="0"/>
          <w:numId w:val="3"/>
        </w:numPr>
        <w:rPr>
          <w:rFonts w:ascii="Century Gothic" w:hAnsi="Century Gothic" w:cs="HP Simplified Light"/>
          <w:b w:val="1"/>
          <w:bCs w:val="1"/>
          <w:color w:val="auto"/>
          <w:sz w:val="22"/>
          <w:szCs w:val="22"/>
        </w:rPr>
      </w:pPr>
      <w:r w:rsidRPr="053229B7" w:rsidR="007D60FE">
        <w:rPr>
          <w:rFonts w:ascii="Century Gothic" w:hAnsi="Century Gothic" w:eastAsia="Times New Roman" w:cs="Calibri" w:cstheme="minorAscii"/>
          <w:b w:val="1"/>
          <w:bCs w:val="1"/>
          <w:color w:val="auto"/>
          <w:kern w:val="0"/>
          <w:sz w:val="22"/>
          <w:szCs w:val="22"/>
        </w:rPr>
        <w:t>Writing Team Updates on Review of Evidence (Informational)</w:t>
      </w:r>
    </w:p>
    <w:p w:rsidR="053229B7" w:rsidP="053229B7" w:rsidRDefault="053229B7" w14:paraId="6730FBDD" w14:textId="59A9D5F3">
      <w:pPr>
        <w:pStyle w:val="Normal"/>
        <w:ind w:left="720"/>
        <w:rPr>
          <w:rFonts w:ascii="Century Gothic" w:hAnsi="Century Gothic" w:cs="HP Simplified Light"/>
          <w:color w:val="auto"/>
          <w:sz w:val="22"/>
          <w:szCs w:val="22"/>
        </w:rPr>
      </w:pPr>
    </w:p>
    <w:p w:rsidRPr="00414BB8" w:rsidR="001F3FDB" w:rsidP="001F3FDB" w:rsidRDefault="00F255A2" w14:paraId="5088F29F" w14:textId="5D5ED555">
      <w:pPr>
        <w:rPr>
          <w:rFonts w:ascii="Century Gothic" w:hAnsi="Century Gothic" w:cs="HP Simplified Light"/>
          <w:color w:val="auto"/>
          <w:sz w:val="22"/>
          <w:szCs w:val="22"/>
        </w:rPr>
      </w:pPr>
      <w:r w:rsidRPr="00414BB8">
        <w:rPr>
          <w:rFonts w:ascii="Century Gothic" w:hAnsi="Century Gothic" w:cs="HP Simplified Light"/>
          <w:b/>
          <w:bCs/>
          <w:color w:val="auto"/>
          <w:sz w:val="22"/>
          <w:szCs w:val="22"/>
        </w:rPr>
        <w:t xml:space="preserve">NEW BUSINESS </w:t>
      </w:r>
      <w:r w:rsidRPr="00414BB8">
        <w:rPr>
          <w:rFonts w:ascii="Century Gothic" w:hAnsi="Century Gothic" w:cs="HP Simplified Light"/>
          <w:color w:val="auto"/>
          <w:sz w:val="22"/>
          <w:szCs w:val="22"/>
        </w:rPr>
        <w:t>(Discussion with Possible Action)</w:t>
      </w:r>
    </w:p>
    <w:p w:rsidRPr="00414BB8" w:rsidR="00A81729" w:rsidP="36F2CB2F" w:rsidRDefault="00A81729" w14:paraId="47716946" w14:textId="77777777">
      <w:pPr>
        <w:pStyle w:val="ListParagraph"/>
        <w:numPr>
          <w:ilvl w:val="0"/>
          <w:numId w:val="5"/>
        </w:numPr>
        <w:rPr>
          <w:rFonts w:ascii="Century Gothic" w:hAnsi="Century Gothic" w:eastAsia="ＭＳ 明朝" w:cs="HP Simplified Light" w:asciiTheme="minorAscii" w:hAnsiTheme="minorAscii" w:eastAsiaTheme="minorEastAsia" w:cstheme="minorBidi"/>
          <w:b w:val="0"/>
          <w:bCs w:val="0"/>
          <w:color w:val="auto"/>
          <w:sz w:val="22"/>
          <w:szCs w:val="22"/>
          <w:lang w:eastAsia="en-US" w:bidi="ar-SA"/>
        </w:rPr>
      </w:pPr>
      <w:r w:rsidRPr="36F2CB2F" w:rsidR="00A81729">
        <w:rPr>
          <w:rFonts w:ascii="Century Gothic" w:hAnsi="Century Gothic" w:eastAsia="ＭＳ 明朝" w:cs="HP Simplified Light" w:asciiTheme="minorAscii" w:hAnsiTheme="minorAscii" w:eastAsiaTheme="minorEastAsia" w:cstheme="minorBidi"/>
          <w:b w:val="0"/>
          <w:bCs w:val="0"/>
          <w:color w:val="auto"/>
          <w:sz w:val="22"/>
          <w:szCs w:val="22"/>
          <w:lang w:eastAsia="en-US" w:bidi="ar-SA"/>
        </w:rPr>
        <w:t>Generating List of Committees to Meet About New Standards</w:t>
      </w:r>
    </w:p>
    <w:p w:rsidRPr="00414BB8" w:rsidR="00C02BB9" w:rsidP="36F2CB2F" w:rsidRDefault="00C02BB9" w14:paraId="11D9AB54" w14:textId="23CC1E41">
      <w:pPr>
        <w:pStyle w:val="ListParagraph"/>
        <w:numPr>
          <w:ilvl w:val="0"/>
          <w:numId w:val="5"/>
        </w:numPr>
        <w:rPr>
          <w:rFonts w:ascii="Century Gothic" w:hAnsi="Century Gothic" w:eastAsia="ＭＳ 明朝" w:cs="HP Simplified Light" w:asciiTheme="minorAscii" w:hAnsiTheme="minorAscii" w:eastAsiaTheme="minorEastAsia" w:cstheme="minorBidi"/>
          <w:b w:val="0"/>
          <w:bCs w:val="0"/>
          <w:color w:val="auto"/>
          <w:sz w:val="22"/>
          <w:szCs w:val="22"/>
          <w:lang w:eastAsia="en-US" w:bidi="ar-SA"/>
        </w:rPr>
      </w:pPr>
      <w:r w:rsidRPr="36F2CB2F" w:rsidR="00C02BB9">
        <w:rPr>
          <w:rFonts w:ascii="Century Gothic" w:hAnsi="Century Gothic" w:eastAsia="ＭＳ 明朝" w:cs="HP Simplified Light" w:asciiTheme="minorAscii" w:hAnsiTheme="minorAscii" w:eastAsiaTheme="minorEastAsia" w:cstheme="minorBidi"/>
          <w:b w:val="0"/>
          <w:bCs w:val="0"/>
          <w:color w:val="auto"/>
          <w:sz w:val="22"/>
          <w:szCs w:val="22"/>
          <w:lang w:eastAsia="en-US" w:bidi="ar-SA"/>
        </w:rPr>
        <w:t>Substantive Change Drone Bachelor’s Degree (Informational)</w:t>
      </w:r>
    </w:p>
    <w:p w:rsidRPr="00414BB8" w:rsidR="00C0375D" w:rsidP="00A81729" w:rsidRDefault="00C0375D" w14:paraId="0725139D" w14:textId="020059BF">
      <w:pPr>
        <w:pStyle w:val="ListParagraph"/>
        <w:ind w:left="1800"/>
        <w:rPr>
          <w:rFonts w:ascii="Century Gothic" w:hAnsi="Century Gothic" w:cs="HP Simplified Light"/>
          <w:color w:val="auto"/>
          <w:sz w:val="22"/>
          <w:szCs w:val="22"/>
        </w:rPr>
      </w:pPr>
    </w:p>
    <w:p w:rsidRPr="00414BB8" w:rsidR="00F76C48" w:rsidP="00F76C48" w:rsidRDefault="00295C35" w14:paraId="173A5335" w14:textId="0F8ACA75">
      <w:pPr>
        <w:rPr>
          <w:rFonts w:ascii="Century Gothic" w:hAnsi="Century Gothic" w:cs="Calibri Light"/>
          <w:color w:val="auto"/>
          <w:sz w:val="22"/>
          <w:szCs w:val="22"/>
        </w:rPr>
      </w:pPr>
      <w:r w:rsidRPr="00414BB8">
        <w:rPr>
          <w:rFonts w:ascii="Century Gothic" w:hAnsi="Century Gothic" w:cs="HP Simplified Light"/>
          <w:b/>
          <w:bCs/>
          <w:color w:val="auto"/>
          <w:sz w:val="22"/>
          <w:szCs w:val="22"/>
        </w:rPr>
        <w:t xml:space="preserve">OTHER TOPICS FOR DISCUSSION </w:t>
      </w:r>
    </w:p>
    <w:p w:rsidRPr="00414BB8" w:rsidR="00FF397C" w:rsidP="00E11ED0" w:rsidRDefault="00D847F5" w14:paraId="637E1340" w14:textId="6602F827">
      <w:pPr>
        <w:pStyle w:val="ListParagraph"/>
        <w:numPr>
          <w:ilvl w:val="0"/>
          <w:numId w:val="2"/>
        </w:numPr>
        <w:rPr>
          <w:rFonts w:ascii="Century Gothic" w:hAnsi="Century Gothic" w:cs="Calibri Light"/>
          <w:color w:val="auto"/>
          <w:sz w:val="22"/>
          <w:szCs w:val="22"/>
        </w:rPr>
      </w:pPr>
      <w:r w:rsidRPr="00414BB8">
        <w:rPr>
          <w:rFonts w:ascii="Century Gothic" w:hAnsi="Century Gothic" w:cs="Calibri Light"/>
          <w:color w:val="auto"/>
          <w:sz w:val="22"/>
          <w:szCs w:val="22"/>
        </w:rPr>
        <w:t>Other</w:t>
      </w:r>
      <w:r w:rsidRPr="00414BB8" w:rsidR="00BA1BFC">
        <w:rPr>
          <w:rFonts w:ascii="Century Gothic" w:hAnsi="Century Gothic" w:cs="Calibri Light"/>
          <w:color w:val="auto"/>
          <w:sz w:val="22"/>
          <w:szCs w:val="22"/>
        </w:rPr>
        <w:t xml:space="preserve"> Topics</w:t>
      </w:r>
      <w:r w:rsidRPr="00414BB8" w:rsidR="00FF397C">
        <w:rPr>
          <w:rFonts w:ascii="Century Gothic" w:hAnsi="Century Gothic" w:cs="Calibri Light"/>
          <w:color w:val="auto"/>
          <w:sz w:val="22"/>
          <w:szCs w:val="22"/>
        </w:rPr>
        <w:tab/>
      </w:r>
      <w:r w:rsidRPr="00414BB8" w:rsidR="00FF397C">
        <w:rPr>
          <w:rFonts w:ascii="Century Gothic" w:hAnsi="Century Gothic" w:cs="Calibri Light"/>
          <w:color w:val="auto"/>
          <w:sz w:val="22"/>
          <w:szCs w:val="22"/>
        </w:rPr>
        <w:tab/>
      </w:r>
      <w:r w:rsidRPr="00414BB8" w:rsidR="00FF397C">
        <w:rPr>
          <w:rFonts w:ascii="Century Gothic" w:hAnsi="Century Gothic" w:cs="Calibri Light"/>
          <w:color w:val="auto"/>
          <w:sz w:val="22"/>
          <w:szCs w:val="22"/>
        </w:rPr>
        <w:tab/>
      </w:r>
      <w:r w:rsidRPr="00414BB8" w:rsidR="00FF397C">
        <w:rPr>
          <w:rFonts w:ascii="Century Gothic" w:hAnsi="Century Gothic" w:cs="Calibri Light"/>
          <w:color w:val="auto"/>
          <w:sz w:val="22"/>
          <w:szCs w:val="22"/>
        </w:rPr>
        <w:tab/>
      </w:r>
      <w:r w:rsidRPr="00414BB8" w:rsidR="00FF397C">
        <w:rPr>
          <w:rFonts w:ascii="Century Gothic" w:hAnsi="Century Gothic" w:cs="Calibri Light"/>
          <w:color w:val="auto"/>
          <w:sz w:val="22"/>
          <w:szCs w:val="22"/>
        </w:rPr>
        <w:tab/>
      </w:r>
      <w:r w:rsidRPr="00414BB8" w:rsidR="00FF397C">
        <w:rPr>
          <w:rFonts w:ascii="Century Gothic" w:hAnsi="Century Gothic" w:cs="Calibri Light"/>
          <w:color w:val="auto"/>
          <w:sz w:val="22"/>
          <w:szCs w:val="22"/>
        </w:rPr>
        <w:tab/>
      </w:r>
      <w:r w:rsidRPr="00414BB8" w:rsidR="00FF397C">
        <w:rPr>
          <w:rFonts w:ascii="Century Gothic" w:hAnsi="Century Gothic" w:cs="Calibri Light"/>
          <w:color w:val="auto"/>
          <w:sz w:val="22"/>
          <w:szCs w:val="22"/>
        </w:rPr>
        <w:tab/>
      </w:r>
      <w:r w:rsidRPr="00414BB8" w:rsidR="00BA1BFC">
        <w:rPr>
          <w:rFonts w:ascii="Century Gothic" w:hAnsi="Century Gothic" w:cs="Calibri Light"/>
          <w:color w:val="auto"/>
          <w:sz w:val="22"/>
          <w:szCs w:val="22"/>
        </w:rPr>
        <w:tab/>
      </w:r>
      <w:r w:rsidRPr="00414BB8" w:rsidR="00BA1BFC">
        <w:rPr>
          <w:rFonts w:ascii="Century Gothic" w:hAnsi="Century Gothic" w:cs="Calibri Light"/>
          <w:color w:val="auto"/>
          <w:sz w:val="22"/>
          <w:szCs w:val="22"/>
        </w:rPr>
        <w:tab/>
      </w:r>
    </w:p>
    <w:p w:rsidRPr="00414BB8" w:rsidR="002C6B0F" w:rsidP="00E11ED0" w:rsidRDefault="00847DB1" w14:paraId="273F495B" w14:textId="6E0C2897">
      <w:pPr>
        <w:pStyle w:val="ListParagraph"/>
        <w:numPr>
          <w:ilvl w:val="0"/>
          <w:numId w:val="2"/>
        </w:numPr>
        <w:rPr>
          <w:rFonts w:ascii="Century Gothic" w:hAnsi="Century Gothic" w:cs="Calibri Light"/>
          <w:color w:val="auto"/>
          <w:sz w:val="22"/>
          <w:szCs w:val="22"/>
        </w:rPr>
      </w:pPr>
      <w:r w:rsidRPr="00414BB8">
        <w:rPr>
          <w:rFonts w:ascii="Century Gothic" w:hAnsi="Century Gothic" w:cs="HP Simplified Light"/>
          <w:bCs/>
          <w:color w:val="auto"/>
          <w:sz w:val="22"/>
          <w:szCs w:val="22"/>
        </w:rPr>
        <w:t>Adjournment</w:t>
      </w:r>
      <w:r w:rsidRPr="00414BB8" w:rsidR="00DD4E6A">
        <w:rPr>
          <w:rFonts w:ascii="Century Gothic" w:hAnsi="Century Gothic" w:cs="Candara"/>
          <w:color w:val="auto"/>
          <w:sz w:val="22"/>
          <w:szCs w:val="22"/>
        </w:rPr>
        <w:t xml:space="preserve">  </w:t>
      </w:r>
    </w:p>
    <w:p w:rsidRPr="00907FD2" w:rsidR="0038398A" w:rsidP="00505435" w:rsidRDefault="0038398A" w14:paraId="1DDB2B0E" w14:textId="77777777">
      <w:pPr>
        <w:jc w:val="center"/>
        <w:rPr>
          <w:rFonts w:ascii="Century Gothic" w:hAnsi="Century Gothic" w:cs="Calibri Light"/>
          <w:b/>
          <w:bCs/>
          <w:color w:val="auto"/>
          <w:sz w:val="22"/>
          <w:szCs w:val="22"/>
        </w:rPr>
      </w:pPr>
    </w:p>
    <w:p w:rsidRPr="002573E9" w:rsidR="00DD4E6A" w:rsidP="00A278F5" w:rsidRDefault="004F3C41" w14:paraId="108AB90A" w14:textId="180AA592">
      <w:pPr>
        <w:jc w:val="center"/>
        <w:rPr>
          <w:rFonts w:ascii="Century Gothic" w:hAnsi="Century Gothic" w:cs="Calibri Light"/>
          <w:sz w:val="22"/>
          <w:szCs w:val="22"/>
        </w:rPr>
      </w:pPr>
      <w:r w:rsidRPr="00907FD2">
        <w:rPr>
          <w:rFonts w:ascii="Century Gothic" w:hAnsi="Century Gothic" w:cs="Calibri Light"/>
          <w:b/>
          <w:bCs/>
          <w:color w:val="auto"/>
        </w:rPr>
        <w:t xml:space="preserve">NEXT MEETING: </w:t>
      </w:r>
      <w:r w:rsidR="00E45B1E">
        <w:rPr>
          <w:rFonts w:ascii="Century Gothic" w:hAnsi="Century Gothic" w:cs="Calibri Light"/>
          <w:b/>
          <w:bCs/>
          <w:color w:val="auto"/>
        </w:rPr>
        <w:t>May 6, 2025</w:t>
      </w:r>
    </w:p>
    <w:sectPr w:rsidRPr="002573E9" w:rsidR="00DD4E6A" w:rsidSect="00460102">
      <w:type w:val="continuous"/>
      <w:pgSz w:w="12240" w:h="15840" w:orient="portrait"/>
      <w:pgMar w:top="630" w:right="720" w:bottom="2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4018" w:rsidP="006E75E6" w:rsidRDefault="00284018" w14:paraId="4AC9F501" w14:textId="77777777">
      <w:r>
        <w:separator/>
      </w:r>
    </w:p>
  </w:endnote>
  <w:endnote w:type="continuationSeparator" w:id="0">
    <w:p w:rsidR="00284018" w:rsidP="006E75E6" w:rsidRDefault="00284018" w14:paraId="7C34230E" w14:textId="77777777">
      <w:r>
        <w:continuationSeparator/>
      </w:r>
    </w:p>
  </w:endnote>
  <w:endnote w:type="continuationNotice" w:id="1">
    <w:p w:rsidR="00284018" w:rsidRDefault="00284018" w14:paraId="4EC564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P Simplified Light">
    <w:altName w:val="Segoe Script"/>
    <w:charset w:val="00"/>
    <w:family w:val="swiss"/>
    <w:pitch w:val="variable"/>
    <w:sig w:usb0="A00000AF" w:usb1="5000205B" w:usb2="00000000" w:usb3="00000000" w:csb0="00000093"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22748" w:rsidR="00E22748" w:rsidP="00E22748" w:rsidRDefault="00E22748" w14:paraId="4122D304" w14:textId="36CFFE6B">
    <w:pPr>
      <w:pStyle w:val="Footer"/>
      <w:rPr>
        <w:rFonts w:asciiTheme="minorHAnsi" w:hAnsiTheme="minorHAnsi" w:cstheme="minorHAnsi"/>
        <w:b/>
        <w:color w:val="666666"/>
        <w:sz w:val="18"/>
        <w:szCs w:val="18"/>
        <w:shd w:val="clear" w:color="auto" w:fill="FFFFFF"/>
      </w:rPr>
    </w:pPr>
    <w:r w:rsidRPr="00E22748">
      <w:rPr>
        <w:rFonts w:asciiTheme="minorHAnsi" w:hAnsiTheme="minorHAnsi" w:cstheme="minorHAnsi"/>
        <w:b/>
        <w:color w:val="666666"/>
        <w:sz w:val="18"/>
        <w:szCs w:val="18"/>
        <w:shd w:val="clear" w:color="auto" w:fill="FFFFFF"/>
      </w:rPr>
      <w:t>Fullerton College’s Accreditation Philosophy and Goals</w:t>
    </w:r>
    <w:r>
      <w:rPr>
        <w:rFonts w:asciiTheme="minorHAnsi" w:hAnsiTheme="minorHAnsi" w:cstheme="minorHAnsi"/>
        <w:b/>
        <w:color w:val="666666"/>
        <w:sz w:val="18"/>
        <w:szCs w:val="18"/>
        <w:shd w:val="clear" w:color="auto" w:fill="FFFFFF"/>
      </w:rPr>
      <w:t xml:space="preserve">: </w:t>
    </w:r>
    <w:r w:rsidRPr="00E22748">
      <w:rPr>
        <w:rFonts w:asciiTheme="minorHAnsi" w:hAnsiTheme="minorHAnsi" w:cstheme="minorHAnsi"/>
        <w:b/>
        <w:color w:val="666666"/>
        <w:sz w:val="18"/>
        <w:szCs w:val="18"/>
        <w:shd w:val="clear" w:color="auto" w:fill="FFFFFF"/>
      </w:rPr>
      <w:t>The reaffirmation of accreditation process provides an opportunity for Fullerton College to evaluate the effectiveness of its programs, practices, and policies. The college is committed to a self-evaluation that draws on campus-wide engagement at all stages. It will employ a process that facilitates accurate and thorough identification and documentation of best practices at Fullerton College that meet or exceed accreditation standards, as well as noting opportunities to improve. The resulting ACCJC Institutional Self-Evaluation Report will accurately document the nature and substance of Fullerton College and will reflect a broad consensus of faculty and staff.</w:t>
    </w:r>
  </w:p>
  <w:p w:rsidRPr="00E22748" w:rsidR="00EE75B9" w:rsidP="00E22748" w:rsidRDefault="00EE75B9" w14:paraId="750C61A9" w14:textId="5117A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4018" w:rsidP="006E75E6" w:rsidRDefault="00284018" w14:paraId="0AD012AE" w14:textId="77777777">
      <w:r>
        <w:separator/>
      </w:r>
    </w:p>
  </w:footnote>
  <w:footnote w:type="continuationSeparator" w:id="0">
    <w:p w:rsidR="00284018" w:rsidP="006E75E6" w:rsidRDefault="00284018" w14:paraId="4343565C" w14:textId="77777777">
      <w:r>
        <w:continuationSeparator/>
      </w:r>
    </w:p>
  </w:footnote>
  <w:footnote w:type="continuationNotice" w:id="1">
    <w:p w:rsidR="00284018" w:rsidRDefault="00284018" w14:paraId="164770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53229B7" w:rsidP="053229B7" w:rsidRDefault="053229B7" w14:paraId="16684F3F" w14:textId="10E7D73C">
    <w:pPr>
      <w:pStyle w:val="Normal"/>
      <w:suppressLineNumbers w:val="0"/>
      <w:bidi w:val="0"/>
      <w:spacing w:before="0" w:beforeAutospacing="off" w:after="0" w:afterAutospacing="off" w:line="240" w:lineRule="auto"/>
      <w:ind w:left="0" w:right="0"/>
      <w:jc w:val="right"/>
      <w:rPr>
        <w:rFonts w:ascii="Century Gothic" w:hAnsi="Century Gothic" w:cs="Calibri Light"/>
        <w:b w:val="1"/>
        <w:bCs w:val="1"/>
        <w:noProof/>
        <w:sz w:val="22"/>
        <w:szCs w:val="22"/>
      </w:rPr>
    </w:pPr>
  </w:p>
  <w:tbl>
    <w:tblPr>
      <w:tblStyle w:val="TableGrid"/>
      <w:tblW w:w="0" w:type="auto"/>
      <w:tblLayout w:type="fixed"/>
      <w:tblLook w:val="06A0" w:firstRow="1" w:lastRow="0" w:firstColumn="1" w:lastColumn="0" w:noHBand="1" w:noVBand="1"/>
    </w:tblPr>
    <w:tblGrid>
      <w:gridCol w:w="4680"/>
      <w:gridCol w:w="4680"/>
    </w:tblGrid>
    <w:tr w:rsidR="053229B7" w:rsidTr="053229B7" w14:paraId="69247B84">
      <w:trPr>
        <w:trHeight w:val="300"/>
      </w:trPr>
      <w:tc>
        <w:tcPr>
          <w:tcW w:w="4680" w:type="dxa"/>
          <w:tcBorders>
            <w:top w:val="none" w:color="000000" w:themeColor="text1" w:sz="4"/>
            <w:left w:val="none" w:color="000000" w:themeColor="text1" w:sz="4"/>
            <w:bottom w:val="none" w:color="000000" w:themeColor="text1" w:sz="4"/>
            <w:right w:val="none" w:color="000000" w:themeColor="text1" w:sz="4"/>
          </w:tcBorders>
          <w:tcMar/>
        </w:tcPr>
        <w:p w:rsidR="053229B7" w:rsidP="053229B7" w:rsidRDefault="053229B7" w14:paraId="3BA216BB" w14:textId="16191C90">
          <w:pPr>
            <w:rPr>
              <w:color w:val="auto"/>
              <w:sz w:val="22"/>
              <w:szCs w:val="22"/>
            </w:rPr>
          </w:pPr>
          <w:r w:rsidR="053229B7">
            <w:drawing>
              <wp:inline wp14:editId="30CA1A40" wp14:anchorId="778B20CD">
                <wp:extent cx="2477050" cy="630406"/>
                <wp:effectExtent l="0" t="0" r="9525" b="9525"/>
                <wp:docPr id="2001543173" name="Picture 2" descr="A blue text on a black background&#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f5a17dc3114c4d2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2477050" cy="630406"/>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p>
      </w:tc>
      <w:tc>
        <w:tcPr>
          <w:tcW w:w="4680" w:type="dxa"/>
          <w:tcBorders>
            <w:top w:val="none" w:color="000000" w:themeColor="text1" w:sz="4"/>
            <w:left w:val="none" w:color="000000" w:themeColor="text1" w:sz="4"/>
            <w:bottom w:val="none" w:color="000000" w:themeColor="text1" w:sz="4"/>
            <w:right w:val="none" w:color="000000" w:themeColor="text1" w:sz="4"/>
          </w:tcBorders>
          <w:tcMar/>
        </w:tcPr>
        <w:p w:rsidR="053229B7" w:rsidP="053229B7" w:rsidRDefault="053229B7" w14:paraId="2334E173" w14:textId="56C44554">
          <w:pPr>
            <w:pStyle w:val="Normal"/>
            <w:jc w:val="right"/>
            <w:rPr>
              <w:rFonts w:ascii="Century Gothic" w:hAnsi="Century Gothic" w:cs="Calibri Light"/>
              <w:b w:val="1"/>
              <w:bCs w:val="1"/>
              <w:noProof/>
              <w:sz w:val="22"/>
              <w:szCs w:val="22"/>
            </w:rPr>
          </w:pPr>
          <w:r w:rsidRPr="053229B7" w:rsidR="053229B7">
            <w:rPr>
              <w:rFonts w:ascii="Century Gothic" w:hAnsi="Century Gothic" w:cs="Calibri Light"/>
              <w:b w:val="1"/>
              <w:bCs w:val="1"/>
              <w:noProof/>
              <w:sz w:val="22"/>
              <w:szCs w:val="22"/>
            </w:rPr>
            <w:t>Friday, March 21st, 2025</w:t>
          </w:r>
        </w:p>
        <w:p w:rsidR="053229B7" w:rsidP="053229B7" w:rsidRDefault="053229B7" w14:noSpellErr="1" w14:paraId="64561AEA" w14:textId="43169A63">
          <w:pPr>
            <w:jc w:val="right"/>
            <w:rPr>
              <w:rFonts w:ascii="Century Gothic" w:hAnsi="Century Gothic" w:cs="Calibri Light"/>
              <w:b w:val="1"/>
              <w:bCs w:val="1"/>
              <w:sz w:val="22"/>
              <w:szCs w:val="22"/>
            </w:rPr>
          </w:pPr>
          <w:r w:rsidRPr="053229B7" w:rsidR="053229B7">
            <w:rPr>
              <w:rFonts w:ascii="Century Gothic" w:hAnsi="Century Gothic" w:cs="Calibri Light"/>
              <w:b w:val="1"/>
              <w:bCs w:val="1"/>
              <w:sz w:val="22"/>
              <w:szCs w:val="22"/>
            </w:rPr>
            <w:t>10:00</w:t>
          </w:r>
          <w:r w:rsidRPr="053229B7" w:rsidR="053229B7">
            <w:rPr>
              <w:rFonts w:ascii="Century Gothic" w:hAnsi="Century Gothic" w:cs="Calibri Light"/>
              <w:b w:val="1"/>
              <w:bCs w:val="1"/>
              <w:sz w:val="22"/>
              <w:szCs w:val="22"/>
            </w:rPr>
            <w:t xml:space="preserve"> </w:t>
          </w:r>
          <w:r w:rsidRPr="053229B7" w:rsidR="053229B7">
            <w:rPr>
              <w:rFonts w:ascii="Century Gothic" w:hAnsi="Century Gothic" w:cs="Calibri Light"/>
              <w:b w:val="1"/>
              <w:bCs w:val="1"/>
              <w:sz w:val="22"/>
              <w:szCs w:val="22"/>
            </w:rPr>
            <w:t>AM</w:t>
          </w:r>
          <w:r w:rsidRPr="053229B7" w:rsidR="053229B7">
            <w:rPr>
              <w:rFonts w:ascii="Century Gothic" w:hAnsi="Century Gothic" w:cs="Calibri Light"/>
              <w:b w:val="1"/>
              <w:bCs w:val="1"/>
              <w:sz w:val="22"/>
              <w:szCs w:val="22"/>
            </w:rPr>
            <w:t xml:space="preserve"> </w:t>
          </w:r>
          <w:r w:rsidRPr="053229B7" w:rsidR="053229B7">
            <w:rPr>
              <w:rFonts w:ascii="Century Gothic" w:hAnsi="Century Gothic" w:cs="Calibri Light"/>
              <w:b w:val="1"/>
              <w:bCs w:val="1"/>
              <w:sz w:val="22"/>
              <w:szCs w:val="22"/>
            </w:rPr>
            <w:t>–</w:t>
          </w:r>
          <w:r w:rsidRPr="053229B7" w:rsidR="053229B7">
            <w:rPr>
              <w:rFonts w:ascii="Century Gothic" w:hAnsi="Century Gothic" w:cs="Calibri Light"/>
              <w:b w:val="1"/>
              <w:bCs w:val="1"/>
              <w:sz w:val="22"/>
              <w:szCs w:val="22"/>
            </w:rPr>
            <w:t xml:space="preserve"> </w:t>
          </w:r>
          <w:r w:rsidRPr="053229B7" w:rsidR="053229B7">
            <w:rPr>
              <w:rFonts w:ascii="Century Gothic" w:hAnsi="Century Gothic" w:cs="Calibri Light"/>
              <w:b w:val="1"/>
              <w:bCs w:val="1"/>
              <w:sz w:val="22"/>
              <w:szCs w:val="22"/>
            </w:rPr>
            <w:t>12</w:t>
          </w:r>
          <w:r w:rsidRPr="053229B7" w:rsidR="053229B7">
            <w:rPr>
              <w:rFonts w:ascii="Century Gothic" w:hAnsi="Century Gothic" w:cs="Calibri Light"/>
              <w:b w:val="1"/>
              <w:bCs w:val="1"/>
              <w:sz w:val="22"/>
              <w:szCs w:val="22"/>
            </w:rPr>
            <w:t>:0</w:t>
          </w:r>
          <w:r w:rsidRPr="053229B7" w:rsidR="053229B7">
            <w:rPr>
              <w:rFonts w:ascii="Century Gothic" w:hAnsi="Century Gothic" w:cs="Calibri Light"/>
              <w:b w:val="1"/>
              <w:bCs w:val="1"/>
              <w:sz w:val="22"/>
              <w:szCs w:val="22"/>
            </w:rPr>
            <w:t>0 p.m.</w:t>
          </w:r>
        </w:p>
        <w:p w:rsidR="053229B7" w:rsidP="053229B7" w:rsidRDefault="053229B7" w14:paraId="5AACED65" w14:textId="7263F807">
          <w:pPr>
            <w:pStyle w:val="Normal"/>
            <w:rPr>
              <w:rFonts w:ascii="Century Gothic" w:hAnsi="Century Gothic" w:cs="Calibri Light"/>
              <w:b w:val="1"/>
              <w:bCs w:val="1"/>
              <w:noProof/>
              <w:sz w:val="22"/>
              <w:szCs w:val="22"/>
            </w:rPr>
          </w:pPr>
        </w:p>
      </w:tc>
    </w:tr>
  </w:tbl>
  <w:p w:rsidRPr="006E75E6" w:rsidR="00EE75B9" w:rsidP="006E75E6" w:rsidRDefault="00EE75B9" w14:paraId="03AA0354" w14:textId="67859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3E6"/>
    <w:multiLevelType w:val="hybridMultilevel"/>
    <w:tmpl w:val="94FE62B0"/>
    <w:lvl w:ilvl="0" w:tplc="FADE9D5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B0268D"/>
    <w:multiLevelType w:val="hybridMultilevel"/>
    <w:tmpl w:val="435C8DDE"/>
    <w:lvl w:ilvl="0" w:tplc="622E1D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B3E1B"/>
    <w:multiLevelType w:val="hybridMultilevel"/>
    <w:tmpl w:val="8724D554"/>
    <w:lvl w:ilvl="0" w:tplc="3606DC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176595"/>
    <w:multiLevelType w:val="hybridMultilevel"/>
    <w:tmpl w:val="A9FE1BA2"/>
    <w:lvl w:ilvl="0" w:tplc="84F2CF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EC78E7"/>
    <w:multiLevelType w:val="hybridMultilevel"/>
    <w:tmpl w:val="8724D55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83156001">
    <w:abstractNumId w:val="1"/>
  </w:num>
  <w:num w:numId="2" w16cid:durableId="70472784">
    <w:abstractNumId w:val="3"/>
  </w:num>
  <w:num w:numId="3" w16cid:durableId="1435401374">
    <w:abstractNumId w:val="0"/>
  </w:num>
  <w:num w:numId="4" w16cid:durableId="847210466">
    <w:abstractNumId w:val="2"/>
  </w:num>
  <w:num w:numId="5" w16cid:durableId="437061655">
    <w:abstractNumId w:val="4"/>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6A"/>
    <w:rsid w:val="000027C8"/>
    <w:rsid w:val="00002D8A"/>
    <w:rsid w:val="000035AE"/>
    <w:rsid w:val="000041B5"/>
    <w:rsid w:val="00004C92"/>
    <w:rsid w:val="000055F4"/>
    <w:rsid w:val="000305B0"/>
    <w:rsid w:val="000305BA"/>
    <w:rsid w:val="00035370"/>
    <w:rsid w:val="0004181B"/>
    <w:rsid w:val="00041B21"/>
    <w:rsid w:val="000429A9"/>
    <w:rsid w:val="00042A96"/>
    <w:rsid w:val="0004345E"/>
    <w:rsid w:val="00044748"/>
    <w:rsid w:val="000656F6"/>
    <w:rsid w:val="000766BF"/>
    <w:rsid w:val="000775B6"/>
    <w:rsid w:val="0008296D"/>
    <w:rsid w:val="00085857"/>
    <w:rsid w:val="00086762"/>
    <w:rsid w:val="00087F87"/>
    <w:rsid w:val="00090CB0"/>
    <w:rsid w:val="000A0DBB"/>
    <w:rsid w:val="000A4032"/>
    <w:rsid w:val="000A4868"/>
    <w:rsid w:val="000B120B"/>
    <w:rsid w:val="000C088F"/>
    <w:rsid w:val="000D00B5"/>
    <w:rsid w:val="000D1268"/>
    <w:rsid w:val="000D1B09"/>
    <w:rsid w:val="000E0806"/>
    <w:rsid w:val="000E1A26"/>
    <w:rsid w:val="000E6822"/>
    <w:rsid w:val="000E764B"/>
    <w:rsid w:val="000F16C8"/>
    <w:rsid w:val="000F2D82"/>
    <w:rsid w:val="00102FE9"/>
    <w:rsid w:val="00104346"/>
    <w:rsid w:val="00105FC9"/>
    <w:rsid w:val="00107BB3"/>
    <w:rsid w:val="0011011F"/>
    <w:rsid w:val="001130DB"/>
    <w:rsid w:val="0011574E"/>
    <w:rsid w:val="00116AD0"/>
    <w:rsid w:val="00116C0F"/>
    <w:rsid w:val="0012308C"/>
    <w:rsid w:val="00135238"/>
    <w:rsid w:val="00135F21"/>
    <w:rsid w:val="0014260C"/>
    <w:rsid w:val="0014311A"/>
    <w:rsid w:val="00151DD6"/>
    <w:rsid w:val="00156C21"/>
    <w:rsid w:val="00157BC4"/>
    <w:rsid w:val="001671C5"/>
    <w:rsid w:val="00171A77"/>
    <w:rsid w:val="0017250F"/>
    <w:rsid w:val="00173091"/>
    <w:rsid w:val="00175CEF"/>
    <w:rsid w:val="00176886"/>
    <w:rsid w:val="00176EA3"/>
    <w:rsid w:val="0018539F"/>
    <w:rsid w:val="00190296"/>
    <w:rsid w:val="00196EAC"/>
    <w:rsid w:val="001A2B3E"/>
    <w:rsid w:val="001A5BC2"/>
    <w:rsid w:val="001B028D"/>
    <w:rsid w:val="001B1BCE"/>
    <w:rsid w:val="001B62B8"/>
    <w:rsid w:val="001B7BAD"/>
    <w:rsid w:val="001C05E7"/>
    <w:rsid w:val="001C5F89"/>
    <w:rsid w:val="001C7139"/>
    <w:rsid w:val="001D66F1"/>
    <w:rsid w:val="001E02D7"/>
    <w:rsid w:val="001E09F5"/>
    <w:rsid w:val="001E32E8"/>
    <w:rsid w:val="001F31C0"/>
    <w:rsid w:val="001F3FDB"/>
    <w:rsid w:val="001F4680"/>
    <w:rsid w:val="001F67F2"/>
    <w:rsid w:val="001F6D94"/>
    <w:rsid w:val="0020009F"/>
    <w:rsid w:val="00204829"/>
    <w:rsid w:val="00214C72"/>
    <w:rsid w:val="002151C2"/>
    <w:rsid w:val="00221744"/>
    <w:rsid w:val="00221870"/>
    <w:rsid w:val="002223D2"/>
    <w:rsid w:val="00226194"/>
    <w:rsid w:val="00230598"/>
    <w:rsid w:val="00230755"/>
    <w:rsid w:val="00232A48"/>
    <w:rsid w:val="002347C1"/>
    <w:rsid w:val="00237222"/>
    <w:rsid w:val="0024050C"/>
    <w:rsid w:val="002422F1"/>
    <w:rsid w:val="0024734B"/>
    <w:rsid w:val="00247FB1"/>
    <w:rsid w:val="00250606"/>
    <w:rsid w:val="00250927"/>
    <w:rsid w:val="002516F5"/>
    <w:rsid w:val="00256AD2"/>
    <w:rsid w:val="002573E9"/>
    <w:rsid w:val="002620E7"/>
    <w:rsid w:val="002641BC"/>
    <w:rsid w:val="002715AB"/>
    <w:rsid w:val="0027341A"/>
    <w:rsid w:val="00273662"/>
    <w:rsid w:val="00275317"/>
    <w:rsid w:val="00277110"/>
    <w:rsid w:val="00281783"/>
    <w:rsid w:val="00284018"/>
    <w:rsid w:val="00284B78"/>
    <w:rsid w:val="00295C35"/>
    <w:rsid w:val="002C6B0F"/>
    <w:rsid w:val="002D4AC6"/>
    <w:rsid w:val="002D6530"/>
    <w:rsid w:val="002E0083"/>
    <w:rsid w:val="002E0279"/>
    <w:rsid w:val="002E0B0A"/>
    <w:rsid w:val="002E21AD"/>
    <w:rsid w:val="002E4A7B"/>
    <w:rsid w:val="002E5DD6"/>
    <w:rsid w:val="002F07C3"/>
    <w:rsid w:val="002F2183"/>
    <w:rsid w:val="002F3B69"/>
    <w:rsid w:val="002F493C"/>
    <w:rsid w:val="003117AE"/>
    <w:rsid w:val="00313810"/>
    <w:rsid w:val="00314837"/>
    <w:rsid w:val="00316A31"/>
    <w:rsid w:val="00316FCA"/>
    <w:rsid w:val="003256CA"/>
    <w:rsid w:val="00327CD7"/>
    <w:rsid w:val="00332B47"/>
    <w:rsid w:val="00337D09"/>
    <w:rsid w:val="00342E54"/>
    <w:rsid w:val="00346094"/>
    <w:rsid w:val="00352714"/>
    <w:rsid w:val="00354028"/>
    <w:rsid w:val="00361AD1"/>
    <w:rsid w:val="00364A90"/>
    <w:rsid w:val="00365ECE"/>
    <w:rsid w:val="00373E24"/>
    <w:rsid w:val="0037662A"/>
    <w:rsid w:val="00382C10"/>
    <w:rsid w:val="00382EDE"/>
    <w:rsid w:val="0038398A"/>
    <w:rsid w:val="00394707"/>
    <w:rsid w:val="003A0B19"/>
    <w:rsid w:val="003A281B"/>
    <w:rsid w:val="003A44E4"/>
    <w:rsid w:val="003A4656"/>
    <w:rsid w:val="003A53EB"/>
    <w:rsid w:val="003A7159"/>
    <w:rsid w:val="003B097A"/>
    <w:rsid w:val="003B2A7A"/>
    <w:rsid w:val="003B3C2C"/>
    <w:rsid w:val="003C46D1"/>
    <w:rsid w:val="003D3377"/>
    <w:rsid w:val="003D4AC8"/>
    <w:rsid w:val="003D6A6E"/>
    <w:rsid w:val="003D7AA1"/>
    <w:rsid w:val="003E3362"/>
    <w:rsid w:val="003E461B"/>
    <w:rsid w:val="00404151"/>
    <w:rsid w:val="00406579"/>
    <w:rsid w:val="004106DF"/>
    <w:rsid w:val="00414BB8"/>
    <w:rsid w:val="0041531B"/>
    <w:rsid w:val="00416FAC"/>
    <w:rsid w:val="00421044"/>
    <w:rsid w:val="004437E5"/>
    <w:rsid w:val="00443FF9"/>
    <w:rsid w:val="00444EA7"/>
    <w:rsid w:val="00447C24"/>
    <w:rsid w:val="00452CE3"/>
    <w:rsid w:val="0045713F"/>
    <w:rsid w:val="00457C4B"/>
    <w:rsid w:val="00460102"/>
    <w:rsid w:val="00472B0E"/>
    <w:rsid w:val="00473347"/>
    <w:rsid w:val="004758B9"/>
    <w:rsid w:val="004772CE"/>
    <w:rsid w:val="004807DC"/>
    <w:rsid w:val="004838AE"/>
    <w:rsid w:val="0049065C"/>
    <w:rsid w:val="00496EA6"/>
    <w:rsid w:val="0049722A"/>
    <w:rsid w:val="00497403"/>
    <w:rsid w:val="004A2243"/>
    <w:rsid w:val="004B01D8"/>
    <w:rsid w:val="004B26F0"/>
    <w:rsid w:val="004B3DF7"/>
    <w:rsid w:val="004B5432"/>
    <w:rsid w:val="004B5607"/>
    <w:rsid w:val="004C6C2D"/>
    <w:rsid w:val="004C7F52"/>
    <w:rsid w:val="004D4BF4"/>
    <w:rsid w:val="004E2016"/>
    <w:rsid w:val="004E2B13"/>
    <w:rsid w:val="004E49DC"/>
    <w:rsid w:val="004F0635"/>
    <w:rsid w:val="004F1F8F"/>
    <w:rsid w:val="004F3C41"/>
    <w:rsid w:val="004F56DC"/>
    <w:rsid w:val="004F66FF"/>
    <w:rsid w:val="004F6B67"/>
    <w:rsid w:val="00504CA6"/>
    <w:rsid w:val="005052A3"/>
    <w:rsid w:val="00505435"/>
    <w:rsid w:val="00506474"/>
    <w:rsid w:val="00506CA7"/>
    <w:rsid w:val="005070BE"/>
    <w:rsid w:val="00507A54"/>
    <w:rsid w:val="005124E9"/>
    <w:rsid w:val="005134C4"/>
    <w:rsid w:val="00513F1D"/>
    <w:rsid w:val="005152F1"/>
    <w:rsid w:val="00525874"/>
    <w:rsid w:val="00527C37"/>
    <w:rsid w:val="00532898"/>
    <w:rsid w:val="005406BE"/>
    <w:rsid w:val="00540DE6"/>
    <w:rsid w:val="0054185A"/>
    <w:rsid w:val="005448E0"/>
    <w:rsid w:val="00546FCA"/>
    <w:rsid w:val="00551557"/>
    <w:rsid w:val="005623E6"/>
    <w:rsid w:val="00567981"/>
    <w:rsid w:val="00570E15"/>
    <w:rsid w:val="00571744"/>
    <w:rsid w:val="00573E6C"/>
    <w:rsid w:val="00577B9E"/>
    <w:rsid w:val="00581134"/>
    <w:rsid w:val="0058167B"/>
    <w:rsid w:val="00587C8C"/>
    <w:rsid w:val="005938E0"/>
    <w:rsid w:val="00594B72"/>
    <w:rsid w:val="0059521D"/>
    <w:rsid w:val="00595AA3"/>
    <w:rsid w:val="0059759F"/>
    <w:rsid w:val="005A3A6D"/>
    <w:rsid w:val="005B0343"/>
    <w:rsid w:val="005B191D"/>
    <w:rsid w:val="005B6862"/>
    <w:rsid w:val="005C16D0"/>
    <w:rsid w:val="005C5E71"/>
    <w:rsid w:val="005E4CFD"/>
    <w:rsid w:val="005E533F"/>
    <w:rsid w:val="005E6673"/>
    <w:rsid w:val="005F3E3A"/>
    <w:rsid w:val="005F3EDF"/>
    <w:rsid w:val="005F48BD"/>
    <w:rsid w:val="0060134D"/>
    <w:rsid w:val="00602AC6"/>
    <w:rsid w:val="00603C89"/>
    <w:rsid w:val="0060450D"/>
    <w:rsid w:val="00605682"/>
    <w:rsid w:val="00612068"/>
    <w:rsid w:val="0061299A"/>
    <w:rsid w:val="00615BCD"/>
    <w:rsid w:val="00617242"/>
    <w:rsid w:val="00622C98"/>
    <w:rsid w:val="00623041"/>
    <w:rsid w:val="00624D21"/>
    <w:rsid w:val="006274B6"/>
    <w:rsid w:val="00631189"/>
    <w:rsid w:val="006321F0"/>
    <w:rsid w:val="00632FBC"/>
    <w:rsid w:val="00636223"/>
    <w:rsid w:val="00651A83"/>
    <w:rsid w:val="00655492"/>
    <w:rsid w:val="00662985"/>
    <w:rsid w:val="00662ED9"/>
    <w:rsid w:val="00664E6E"/>
    <w:rsid w:val="00666693"/>
    <w:rsid w:val="00667D1F"/>
    <w:rsid w:val="00670A44"/>
    <w:rsid w:val="006827AD"/>
    <w:rsid w:val="00682E23"/>
    <w:rsid w:val="00692F57"/>
    <w:rsid w:val="006A09E0"/>
    <w:rsid w:val="006A0AF0"/>
    <w:rsid w:val="006A2461"/>
    <w:rsid w:val="006A273C"/>
    <w:rsid w:val="006A6C24"/>
    <w:rsid w:val="006B00A8"/>
    <w:rsid w:val="006B1E66"/>
    <w:rsid w:val="006B4CAA"/>
    <w:rsid w:val="006C0F05"/>
    <w:rsid w:val="006C2671"/>
    <w:rsid w:val="006D183E"/>
    <w:rsid w:val="006D235B"/>
    <w:rsid w:val="006D3C53"/>
    <w:rsid w:val="006D55F6"/>
    <w:rsid w:val="006D5BD0"/>
    <w:rsid w:val="006D6FA5"/>
    <w:rsid w:val="006E449D"/>
    <w:rsid w:val="006E75E6"/>
    <w:rsid w:val="006F1744"/>
    <w:rsid w:val="00700607"/>
    <w:rsid w:val="0070157B"/>
    <w:rsid w:val="00713425"/>
    <w:rsid w:val="007164CB"/>
    <w:rsid w:val="007171E8"/>
    <w:rsid w:val="00717A50"/>
    <w:rsid w:val="0072347A"/>
    <w:rsid w:val="00730890"/>
    <w:rsid w:val="00730DE6"/>
    <w:rsid w:val="00736BAC"/>
    <w:rsid w:val="00737D3E"/>
    <w:rsid w:val="00742C13"/>
    <w:rsid w:val="00743B5B"/>
    <w:rsid w:val="00752872"/>
    <w:rsid w:val="007548F9"/>
    <w:rsid w:val="00754D1E"/>
    <w:rsid w:val="00755BB9"/>
    <w:rsid w:val="00757867"/>
    <w:rsid w:val="00760ED6"/>
    <w:rsid w:val="00782C69"/>
    <w:rsid w:val="00784ECF"/>
    <w:rsid w:val="00785D4D"/>
    <w:rsid w:val="0079406D"/>
    <w:rsid w:val="007A0586"/>
    <w:rsid w:val="007A1E20"/>
    <w:rsid w:val="007A3C80"/>
    <w:rsid w:val="007A3DF2"/>
    <w:rsid w:val="007A4CF6"/>
    <w:rsid w:val="007A5707"/>
    <w:rsid w:val="007B2A00"/>
    <w:rsid w:val="007B3A29"/>
    <w:rsid w:val="007C24B1"/>
    <w:rsid w:val="007C259B"/>
    <w:rsid w:val="007C5C9B"/>
    <w:rsid w:val="007C7E53"/>
    <w:rsid w:val="007D06A5"/>
    <w:rsid w:val="007D12A0"/>
    <w:rsid w:val="007D60FE"/>
    <w:rsid w:val="007D6C11"/>
    <w:rsid w:val="007E0D21"/>
    <w:rsid w:val="007E2BAB"/>
    <w:rsid w:val="007E39B2"/>
    <w:rsid w:val="007E5616"/>
    <w:rsid w:val="007F01CA"/>
    <w:rsid w:val="007F2510"/>
    <w:rsid w:val="007F4D6E"/>
    <w:rsid w:val="007F7940"/>
    <w:rsid w:val="00805C5D"/>
    <w:rsid w:val="00811DFC"/>
    <w:rsid w:val="008132D9"/>
    <w:rsid w:val="0081460F"/>
    <w:rsid w:val="008154DF"/>
    <w:rsid w:val="008167BE"/>
    <w:rsid w:val="00817FEB"/>
    <w:rsid w:val="00825996"/>
    <w:rsid w:val="00831ECC"/>
    <w:rsid w:val="00832E69"/>
    <w:rsid w:val="00832F43"/>
    <w:rsid w:val="0083381E"/>
    <w:rsid w:val="00845A2D"/>
    <w:rsid w:val="00847DB1"/>
    <w:rsid w:val="0085382B"/>
    <w:rsid w:val="008545CA"/>
    <w:rsid w:val="00857C2E"/>
    <w:rsid w:val="00860544"/>
    <w:rsid w:val="0086243C"/>
    <w:rsid w:val="00865EDF"/>
    <w:rsid w:val="00866EE0"/>
    <w:rsid w:val="00867249"/>
    <w:rsid w:val="00875130"/>
    <w:rsid w:val="008777FC"/>
    <w:rsid w:val="00881C90"/>
    <w:rsid w:val="00886FEA"/>
    <w:rsid w:val="00890EA8"/>
    <w:rsid w:val="008922F7"/>
    <w:rsid w:val="00895763"/>
    <w:rsid w:val="00896E85"/>
    <w:rsid w:val="008A089C"/>
    <w:rsid w:val="008A1F0A"/>
    <w:rsid w:val="008A3338"/>
    <w:rsid w:val="008A779F"/>
    <w:rsid w:val="008B0B69"/>
    <w:rsid w:val="008B1100"/>
    <w:rsid w:val="008B2B8F"/>
    <w:rsid w:val="008B4F06"/>
    <w:rsid w:val="008B7F86"/>
    <w:rsid w:val="008C36C4"/>
    <w:rsid w:val="008C5913"/>
    <w:rsid w:val="008C613F"/>
    <w:rsid w:val="008C6396"/>
    <w:rsid w:val="008D014E"/>
    <w:rsid w:val="008D2D6C"/>
    <w:rsid w:val="008D39B4"/>
    <w:rsid w:val="008D5325"/>
    <w:rsid w:val="008E3B0D"/>
    <w:rsid w:val="008E6C55"/>
    <w:rsid w:val="008E7BB6"/>
    <w:rsid w:val="008F70D9"/>
    <w:rsid w:val="009000DA"/>
    <w:rsid w:val="0090035B"/>
    <w:rsid w:val="00901A3A"/>
    <w:rsid w:val="00906BCE"/>
    <w:rsid w:val="00907486"/>
    <w:rsid w:val="0090762F"/>
    <w:rsid w:val="00907FD2"/>
    <w:rsid w:val="009136C9"/>
    <w:rsid w:val="009137A6"/>
    <w:rsid w:val="0091711E"/>
    <w:rsid w:val="00926E56"/>
    <w:rsid w:val="00927F76"/>
    <w:rsid w:val="0093004F"/>
    <w:rsid w:val="009324A6"/>
    <w:rsid w:val="0094263F"/>
    <w:rsid w:val="00942662"/>
    <w:rsid w:val="009475D8"/>
    <w:rsid w:val="00950FB3"/>
    <w:rsid w:val="00960DFD"/>
    <w:rsid w:val="0096434B"/>
    <w:rsid w:val="0096459D"/>
    <w:rsid w:val="0096545F"/>
    <w:rsid w:val="00965512"/>
    <w:rsid w:val="0096596A"/>
    <w:rsid w:val="00974889"/>
    <w:rsid w:val="00975166"/>
    <w:rsid w:val="00987237"/>
    <w:rsid w:val="00992B7E"/>
    <w:rsid w:val="00992CE5"/>
    <w:rsid w:val="009A3347"/>
    <w:rsid w:val="009A3D9C"/>
    <w:rsid w:val="009A4DBD"/>
    <w:rsid w:val="009A73D8"/>
    <w:rsid w:val="009B13D4"/>
    <w:rsid w:val="009B60BC"/>
    <w:rsid w:val="009C2EF4"/>
    <w:rsid w:val="009C5147"/>
    <w:rsid w:val="009D4D35"/>
    <w:rsid w:val="009D6594"/>
    <w:rsid w:val="009E1A8D"/>
    <w:rsid w:val="009E31E8"/>
    <w:rsid w:val="009E3C98"/>
    <w:rsid w:val="00A013EF"/>
    <w:rsid w:val="00A03BBC"/>
    <w:rsid w:val="00A1270E"/>
    <w:rsid w:val="00A14A23"/>
    <w:rsid w:val="00A27210"/>
    <w:rsid w:val="00A278F5"/>
    <w:rsid w:val="00A33749"/>
    <w:rsid w:val="00A43ECA"/>
    <w:rsid w:val="00A448FF"/>
    <w:rsid w:val="00A503FD"/>
    <w:rsid w:val="00A540AA"/>
    <w:rsid w:val="00A60BD6"/>
    <w:rsid w:val="00A66098"/>
    <w:rsid w:val="00A67377"/>
    <w:rsid w:val="00A73C9B"/>
    <w:rsid w:val="00A74942"/>
    <w:rsid w:val="00A75D09"/>
    <w:rsid w:val="00A77A77"/>
    <w:rsid w:val="00A77ED5"/>
    <w:rsid w:val="00A8110F"/>
    <w:rsid w:val="00A81729"/>
    <w:rsid w:val="00A85B13"/>
    <w:rsid w:val="00A86154"/>
    <w:rsid w:val="00A93C95"/>
    <w:rsid w:val="00A944B5"/>
    <w:rsid w:val="00A94FE7"/>
    <w:rsid w:val="00AA048E"/>
    <w:rsid w:val="00AA0EDF"/>
    <w:rsid w:val="00AA7281"/>
    <w:rsid w:val="00AB05F8"/>
    <w:rsid w:val="00AB067C"/>
    <w:rsid w:val="00AC6163"/>
    <w:rsid w:val="00AD1F1E"/>
    <w:rsid w:val="00AD4AB0"/>
    <w:rsid w:val="00AD5BE7"/>
    <w:rsid w:val="00AD5E56"/>
    <w:rsid w:val="00AD7047"/>
    <w:rsid w:val="00AF30C4"/>
    <w:rsid w:val="00AF4919"/>
    <w:rsid w:val="00AF5FA6"/>
    <w:rsid w:val="00B0250A"/>
    <w:rsid w:val="00B052A0"/>
    <w:rsid w:val="00B05DCB"/>
    <w:rsid w:val="00B06BD5"/>
    <w:rsid w:val="00B1051E"/>
    <w:rsid w:val="00B2310A"/>
    <w:rsid w:val="00B239E7"/>
    <w:rsid w:val="00B30466"/>
    <w:rsid w:val="00B30BE9"/>
    <w:rsid w:val="00B315F3"/>
    <w:rsid w:val="00B32B93"/>
    <w:rsid w:val="00B371B6"/>
    <w:rsid w:val="00B4075E"/>
    <w:rsid w:val="00B41F5F"/>
    <w:rsid w:val="00B441CA"/>
    <w:rsid w:val="00B4782B"/>
    <w:rsid w:val="00B47CCF"/>
    <w:rsid w:val="00B524B8"/>
    <w:rsid w:val="00B53EC9"/>
    <w:rsid w:val="00B549BB"/>
    <w:rsid w:val="00B57922"/>
    <w:rsid w:val="00B6189A"/>
    <w:rsid w:val="00B620CB"/>
    <w:rsid w:val="00B748EF"/>
    <w:rsid w:val="00B77604"/>
    <w:rsid w:val="00B84150"/>
    <w:rsid w:val="00B8512E"/>
    <w:rsid w:val="00B86CB2"/>
    <w:rsid w:val="00B8700F"/>
    <w:rsid w:val="00B965E0"/>
    <w:rsid w:val="00BA0E43"/>
    <w:rsid w:val="00BA1BFC"/>
    <w:rsid w:val="00BA2327"/>
    <w:rsid w:val="00BA4DDA"/>
    <w:rsid w:val="00BB0B82"/>
    <w:rsid w:val="00BC1193"/>
    <w:rsid w:val="00BC1590"/>
    <w:rsid w:val="00BC5174"/>
    <w:rsid w:val="00BC6D25"/>
    <w:rsid w:val="00BD3452"/>
    <w:rsid w:val="00BD4CD7"/>
    <w:rsid w:val="00BD77A0"/>
    <w:rsid w:val="00BE21C9"/>
    <w:rsid w:val="00BE31A9"/>
    <w:rsid w:val="00BE4AF9"/>
    <w:rsid w:val="00BE7EF3"/>
    <w:rsid w:val="00BF2527"/>
    <w:rsid w:val="00BF3CF7"/>
    <w:rsid w:val="00BF51EE"/>
    <w:rsid w:val="00C02BB9"/>
    <w:rsid w:val="00C0375D"/>
    <w:rsid w:val="00C0773F"/>
    <w:rsid w:val="00C10778"/>
    <w:rsid w:val="00C10F0B"/>
    <w:rsid w:val="00C11583"/>
    <w:rsid w:val="00C1307F"/>
    <w:rsid w:val="00C14526"/>
    <w:rsid w:val="00C204A4"/>
    <w:rsid w:val="00C21436"/>
    <w:rsid w:val="00C30DD6"/>
    <w:rsid w:val="00C31551"/>
    <w:rsid w:val="00C4287D"/>
    <w:rsid w:val="00C43D41"/>
    <w:rsid w:val="00C45AA0"/>
    <w:rsid w:val="00C47C5A"/>
    <w:rsid w:val="00C54939"/>
    <w:rsid w:val="00C61417"/>
    <w:rsid w:val="00C7429B"/>
    <w:rsid w:val="00C75E5E"/>
    <w:rsid w:val="00C7648D"/>
    <w:rsid w:val="00C85FE5"/>
    <w:rsid w:val="00C86BBF"/>
    <w:rsid w:val="00C8709C"/>
    <w:rsid w:val="00C942DA"/>
    <w:rsid w:val="00C957D5"/>
    <w:rsid w:val="00C9659C"/>
    <w:rsid w:val="00CA2EE5"/>
    <w:rsid w:val="00CA5071"/>
    <w:rsid w:val="00CB0132"/>
    <w:rsid w:val="00CB2E36"/>
    <w:rsid w:val="00CB40EC"/>
    <w:rsid w:val="00CC3A81"/>
    <w:rsid w:val="00CC6D10"/>
    <w:rsid w:val="00CD16F7"/>
    <w:rsid w:val="00CD21BE"/>
    <w:rsid w:val="00CD23CB"/>
    <w:rsid w:val="00CD3771"/>
    <w:rsid w:val="00CE6735"/>
    <w:rsid w:val="00CF79C5"/>
    <w:rsid w:val="00D020A9"/>
    <w:rsid w:val="00D02541"/>
    <w:rsid w:val="00D11CE0"/>
    <w:rsid w:val="00D12A19"/>
    <w:rsid w:val="00D13546"/>
    <w:rsid w:val="00D1791D"/>
    <w:rsid w:val="00D20A3D"/>
    <w:rsid w:val="00D21EAA"/>
    <w:rsid w:val="00D26147"/>
    <w:rsid w:val="00D337E8"/>
    <w:rsid w:val="00D33E66"/>
    <w:rsid w:val="00D4002A"/>
    <w:rsid w:val="00D40C91"/>
    <w:rsid w:val="00D4152A"/>
    <w:rsid w:val="00D443A5"/>
    <w:rsid w:val="00D52D9C"/>
    <w:rsid w:val="00D57A7B"/>
    <w:rsid w:val="00D65786"/>
    <w:rsid w:val="00D66DBC"/>
    <w:rsid w:val="00D72FAC"/>
    <w:rsid w:val="00D74E69"/>
    <w:rsid w:val="00D8067F"/>
    <w:rsid w:val="00D83D92"/>
    <w:rsid w:val="00D847F5"/>
    <w:rsid w:val="00D85F3C"/>
    <w:rsid w:val="00D86056"/>
    <w:rsid w:val="00D86A8B"/>
    <w:rsid w:val="00D90769"/>
    <w:rsid w:val="00D91FEA"/>
    <w:rsid w:val="00DA11C5"/>
    <w:rsid w:val="00DA4342"/>
    <w:rsid w:val="00DA5850"/>
    <w:rsid w:val="00DA7E09"/>
    <w:rsid w:val="00DB559E"/>
    <w:rsid w:val="00DB74C5"/>
    <w:rsid w:val="00DC06B2"/>
    <w:rsid w:val="00DC5235"/>
    <w:rsid w:val="00DD15D8"/>
    <w:rsid w:val="00DD2395"/>
    <w:rsid w:val="00DD4E6A"/>
    <w:rsid w:val="00DD747A"/>
    <w:rsid w:val="00DE1930"/>
    <w:rsid w:val="00DE63F0"/>
    <w:rsid w:val="00DE7410"/>
    <w:rsid w:val="00DF1B3C"/>
    <w:rsid w:val="00DF357F"/>
    <w:rsid w:val="00DF49DA"/>
    <w:rsid w:val="00E0471C"/>
    <w:rsid w:val="00E0624E"/>
    <w:rsid w:val="00E11ED0"/>
    <w:rsid w:val="00E142E6"/>
    <w:rsid w:val="00E22748"/>
    <w:rsid w:val="00E2366F"/>
    <w:rsid w:val="00E23C32"/>
    <w:rsid w:val="00E24BC5"/>
    <w:rsid w:val="00E315AA"/>
    <w:rsid w:val="00E3484B"/>
    <w:rsid w:val="00E375BE"/>
    <w:rsid w:val="00E45B1E"/>
    <w:rsid w:val="00E478DB"/>
    <w:rsid w:val="00E51198"/>
    <w:rsid w:val="00E520B1"/>
    <w:rsid w:val="00E52551"/>
    <w:rsid w:val="00E56A82"/>
    <w:rsid w:val="00E577D9"/>
    <w:rsid w:val="00E627F4"/>
    <w:rsid w:val="00E671E8"/>
    <w:rsid w:val="00E73701"/>
    <w:rsid w:val="00E76FC1"/>
    <w:rsid w:val="00E779E1"/>
    <w:rsid w:val="00E8336F"/>
    <w:rsid w:val="00E8424A"/>
    <w:rsid w:val="00E857B2"/>
    <w:rsid w:val="00E943A3"/>
    <w:rsid w:val="00E970F0"/>
    <w:rsid w:val="00EA3FC4"/>
    <w:rsid w:val="00EA4385"/>
    <w:rsid w:val="00EB0435"/>
    <w:rsid w:val="00EB215E"/>
    <w:rsid w:val="00EB43FE"/>
    <w:rsid w:val="00EB6D62"/>
    <w:rsid w:val="00EC04EF"/>
    <w:rsid w:val="00EC106A"/>
    <w:rsid w:val="00EC3BFA"/>
    <w:rsid w:val="00EC4507"/>
    <w:rsid w:val="00ED0CA2"/>
    <w:rsid w:val="00ED5EE1"/>
    <w:rsid w:val="00ED6033"/>
    <w:rsid w:val="00EE4EF9"/>
    <w:rsid w:val="00EE75B9"/>
    <w:rsid w:val="00EF0C60"/>
    <w:rsid w:val="00EF654F"/>
    <w:rsid w:val="00F0206E"/>
    <w:rsid w:val="00F02A9A"/>
    <w:rsid w:val="00F05F14"/>
    <w:rsid w:val="00F113BF"/>
    <w:rsid w:val="00F12E84"/>
    <w:rsid w:val="00F13616"/>
    <w:rsid w:val="00F24D9C"/>
    <w:rsid w:val="00F255A2"/>
    <w:rsid w:val="00F305B3"/>
    <w:rsid w:val="00F306FC"/>
    <w:rsid w:val="00F30FE4"/>
    <w:rsid w:val="00F3119D"/>
    <w:rsid w:val="00F317C3"/>
    <w:rsid w:val="00F53424"/>
    <w:rsid w:val="00F55B1E"/>
    <w:rsid w:val="00F56614"/>
    <w:rsid w:val="00F60E2B"/>
    <w:rsid w:val="00F61617"/>
    <w:rsid w:val="00F63DCF"/>
    <w:rsid w:val="00F65E7A"/>
    <w:rsid w:val="00F7045A"/>
    <w:rsid w:val="00F75A5B"/>
    <w:rsid w:val="00F76C00"/>
    <w:rsid w:val="00F76C48"/>
    <w:rsid w:val="00F80050"/>
    <w:rsid w:val="00F82F24"/>
    <w:rsid w:val="00F84257"/>
    <w:rsid w:val="00F917C1"/>
    <w:rsid w:val="00FA00F6"/>
    <w:rsid w:val="00FA3EF5"/>
    <w:rsid w:val="00FA45DA"/>
    <w:rsid w:val="00FA62C8"/>
    <w:rsid w:val="00FA7C10"/>
    <w:rsid w:val="00FA7D66"/>
    <w:rsid w:val="00FB19B5"/>
    <w:rsid w:val="00FB5E23"/>
    <w:rsid w:val="00FC06A8"/>
    <w:rsid w:val="00FC61F2"/>
    <w:rsid w:val="00FD1F88"/>
    <w:rsid w:val="00FD39BC"/>
    <w:rsid w:val="00FD5D26"/>
    <w:rsid w:val="00FE1C5A"/>
    <w:rsid w:val="00FE5E58"/>
    <w:rsid w:val="00FE661F"/>
    <w:rsid w:val="00FF0A05"/>
    <w:rsid w:val="00FF397C"/>
    <w:rsid w:val="00FF4E47"/>
    <w:rsid w:val="00FF7A7C"/>
    <w:rsid w:val="00FF7B6A"/>
    <w:rsid w:val="0195DE78"/>
    <w:rsid w:val="0248BE97"/>
    <w:rsid w:val="02D63347"/>
    <w:rsid w:val="038D734F"/>
    <w:rsid w:val="03B1F6AB"/>
    <w:rsid w:val="03CDC148"/>
    <w:rsid w:val="0522D0ED"/>
    <w:rsid w:val="053229B7"/>
    <w:rsid w:val="056796CB"/>
    <w:rsid w:val="05A689D8"/>
    <w:rsid w:val="0620136C"/>
    <w:rsid w:val="0654661C"/>
    <w:rsid w:val="06B19302"/>
    <w:rsid w:val="06C554A4"/>
    <w:rsid w:val="087D68FE"/>
    <w:rsid w:val="0889FA1E"/>
    <w:rsid w:val="08CCD49B"/>
    <w:rsid w:val="08E600CB"/>
    <w:rsid w:val="08EF7CDB"/>
    <w:rsid w:val="090C110C"/>
    <w:rsid w:val="09A6CDE4"/>
    <w:rsid w:val="0C6D0FB0"/>
    <w:rsid w:val="0E86A789"/>
    <w:rsid w:val="105F015D"/>
    <w:rsid w:val="11616C3B"/>
    <w:rsid w:val="12C166ED"/>
    <w:rsid w:val="13376249"/>
    <w:rsid w:val="13CA54A2"/>
    <w:rsid w:val="14BCF37F"/>
    <w:rsid w:val="1653AD1D"/>
    <w:rsid w:val="16D88B23"/>
    <w:rsid w:val="175E58AD"/>
    <w:rsid w:val="17875D0F"/>
    <w:rsid w:val="181452FE"/>
    <w:rsid w:val="19C8992A"/>
    <w:rsid w:val="19C932CF"/>
    <w:rsid w:val="1ACA2311"/>
    <w:rsid w:val="1BC9B95D"/>
    <w:rsid w:val="1BF97D22"/>
    <w:rsid w:val="1E177A3C"/>
    <w:rsid w:val="1F89E633"/>
    <w:rsid w:val="2033A2E2"/>
    <w:rsid w:val="2035EE68"/>
    <w:rsid w:val="2074E28D"/>
    <w:rsid w:val="2205E4F0"/>
    <w:rsid w:val="22085026"/>
    <w:rsid w:val="221F0BC0"/>
    <w:rsid w:val="22CE49E6"/>
    <w:rsid w:val="23132C28"/>
    <w:rsid w:val="2370B361"/>
    <w:rsid w:val="240521EB"/>
    <w:rsid w:val="2587C56F"/>
    <w:rsid w:val="28E9AD2C"/>
    <w:rsid w:val="2916D25D"/>
    <w:rsid w:val="2A69A2C6"/>
    <w:rsid w:val="2DD2EBF3"/>
    <w:rsid w:val="2DFEC548"/>
    <w:rsid w:val="2E53D933"/>
    <w:rsid w:val="2EDEE8D5"/>
    <w:rsid w:val="2F891CB6"/>
    <w:rsid w:val="2FAD96FD"/>
    <w:rsid w:val="2FD62498"/>
    <w:rsid w:val="31A4760C"/>
    <w:rsid w:val="32FDB16F"/>
    <w:rsid w:val="33E040D5"/>
    <w:rsid w:val="3485E1B2"/>
    <w:rsid w:val="34B2D6C3"/>
    <w:rsid w:val="356FE9EC"/>
    <w:rsid w:val="35F71BD8"/>
    <w:rsid w:val="363C2EDC"/>
    <w:rsid w:val="36F2CB2F"/>
    <w:rsid w:val="379B913A"/>
    <w:rsid w:val="39B85082"/>
    <w:rsid w:val="3BCA2AC4"/>
    <w:rsid w:val="3C937D71"/>
    <w:rsid w:val="3CCE6183"/>
    <w:rsid w:val="3D4C0FC1"/>
    <w:rsid w:val="41179F07"/>
    <w:rsid w:val="41E7330B"/>
    <w:rsid w:val="44270055"/>
    <w:rsid w:val="45E3332D"/>
    <w:rsid w:val="45F0E2D4"/>
    <w:rsid w:val="464E8B9A"/>
    <w:rsid w:val="47333912"/>
    <w:rsid w:val="47EE7BE5"/>
    <w:rsid w:val="4A9CB296"/>
    <w:rsid w:val="4AC8A667"/>
    <w:rsid w:val="4C2B397C"/>
    <w:rsid w:val="4E7884CC"/>
    <w:rsid w:val="4E7A48AF"/>
    <w:rsid w:val="4EC9DE47"/>
    <w:rsid w:val="500DF2CE"/>
    <w:rsid w:val="5136A3C8"/>
    <w:rsid w:val="5205B348"/>
    <w:rsid w:val="52A3AA55"/>
    <w:rsid w:val="54550446"/>
    <w:rsid w:val="57434742"/>
    <w:rsid w:val="58ADE738"/>
    <w:rsid w:val="593CE67B"/>
    <w:rsid w:val="594991DC"/>
    <w:rsid w:val="59611805"/>
    <w:rsid w:val="5BFD90A5"/>
    <w:rsid w:val="5DB86B52"/>
    <w:rsid w:val="5E9664F1"/>
    <w:rsid w:val="6027E685"/>
    <w:rsid w:val="604CE025"/>
    <w:rsid w:val="60D01FCE"/>
    <w:rsid w:val="60DD149A"/>
    <w:rsid w:val="62B9A665"/>
    <w:rsid w:val="63020B0B"/>
    <w:rsid w:val="631785A9"/>
    <w:rsid w:val="63277542"/>
    <w:rsid w:val="648FEAC9"/>
    <w:rsid w:val="64FCF922"/>
    <w:rsid w:val="65472531"/>
    <w:rsid w:val="69645F52"/>
    <w:rsid w:val="69E2528E"/>
    <w:rsid w:val="6AF74261"/>
    <w:rsid w:val="6B778754"/>
    <w:rsid w:val="6CCEA819"/>
    <w:rsid w:val="6E85974A"/>
    <w:rsid w:val="6F2A59F6"/>
    <w:rsid w:val="71731CA2"/>
    <w:rsid w:val="74EC8783"/>
    <w:rsid w:val="76C2BED4"/>
    <w:rsid w:val="78345883"/>
    <w:rsid w:val="79BC3D3C"/>
    <w:rsid w:val="7A767DE0"/>
    <w:rsid w:val="7A7950EE"/>
    <w:rsid w:val="7C5F86E6"/>
    <w:rsid w:val="7CD1AF30"/>
    <w:rsid w:val="7D4ABA02"/>
    <w:rsid w:val="7D621199"/>
    <w:rsid w:val="7E6C66C8"/>
    <w:rsid w:val="7EA39844"/>
    <w:rsid w:val="7F6409CF"/>
    <w:rsid w:val="7FF6F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5812A"/>
  <w14:defaultImageDpi w14:val="0"/>
  <w15:docId w15:val="{DF26A01C-4675-4F7A-BB0F-ADCA3FA174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14A23"/>
    <w:pPr>
      <w:widowControl/>
      <w:overflowPunct/>
      <w:autoSpaceDE/>
      <w:autoSpaceDN/>
      <w:adjustRightInd/>
      <w:spacing w:before="100" w:beforeAutospacing="1" w:after="100" w:afterAutospacing="1"/>
    </w:pPr>
    <w:rPr>
      <w:color w:val="auto"/>
      <w:kern w:val="0"/>
      <w:sz w:val="24"/>
      <w:szCs w:val="24"/>
    </w:rPr>
  </w:style>
  <w:style w:type="paragraph" w:styleId="BalloonText">
    <w:name w:val="Balloon Text"/>
    <w:basedOn w:val="Normal"/>
    <w:link w:val="BalloonTextChar"/>
    <w:uiPriority w:val="99"/>
    <w:semiHidden/>
    <w:unhideWhenUsed/>
    <w:rsid w:val="00A1270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1270E"/>
    <w:rPr>
      <w:rFonts w:ascii="Segoe UI" w:hAnsi="Segoe UI" w:cs="Segoe UI"/>
      <w:color w:val="000000"/>
      <w:kern w:val="28"/>
      <w:sz w:val="18"/>
      <w:szCs w:val="18"/>
    </w:rPr>
  </w:style>
  <w:style w:type="paragraph" w:styleId="ListParagraph">
    <w:name w:val="List Paragraph"/>
    <w:basedOn w:val="Normal"/>
    <w:uiPriority w:val="34"/>
    <w:qFormat/>
    <w:rsid w:val="0091711E"/>
    <w:pPr>
      <w:ind w:left="720"/>
      <w:contextualSpacing/>
    </w:pPr>
  </w:style>
  <w:style w:type="paragraph" w:styleId="Header">
    <w:name w:val="header"/>
    <w:basedOn w:val="Normal"/>
    <w:link w:val="HeaderChar"/>
    <w:uiPriority w:val="99"/>
    <w:unhideWhenUsed/>
    <w:rsid w:val="006E75E6"/>
    <w:pPr>
      <w:tabs>
        <w:tab w:val="center" w:pos="4680"/>
        <w:tab w:val="right" w:pos="9360"/>
      </w:tabs>
    </w:pPr>
  </w:style>
  <w:style w:type="character" w:styleId="HeaderChar" w:customStyle="1">
    <w:name w:val="Header Char"/>
    <w:basedOn w:val="DefaultParagraphFont"/>
    <w:link w:val="Header"/>
    <w:uiPriority w:val="99"/>
    <w:rsid w:val="006E75E6"/>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6E75E6"/>
    <w:pPr>
      <w:tabs>
        <w:tab w:val="center" w:pos="4680"/>
        <w:tab w:val="right" w:pos="9360"/>
      </w:tabs>
    </w:pPr>
  </w:style>
  <w:style w:type="character" w:styleId="FooterChar" w:customStyle="1">
    <w:name w:val="Footer Char"/>
    <w:basedOn w:val="DefaultParagraphFont"/>
    <w:link w:val="Footer"/>
    <w:uiPriority w:val="99"/>
    <w:rsid w:val="006E75E6"/>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5F3EDF"/>
    <w:rPr>
      <w:color w:val="0563C1" w:themeColor="hyperlink"/>
      <w:u w:val="single"/>
    </w:rPr>
  </w:style>
  <w:style w:type="character" w:styleId="FollowedHyperlink">
    <w:name w:val="FollowedHyperlink"/>
    <w:basedOn w:val="DefaultParagraphFont"/>
    <w:uiPriority w:val="99"/>
    <w:semiHidden/>
    <w:unhideWhenUsed/>
    <w:rsid w:val="005F3EDF"/>
    <w:rPr>
      <w:color w:val="954F72" w:themeColor="followedHyperlink"/>
      <w:u w:val="single"/>
    </w:rPr>
  </w:style>
  <w:style w:type="character" w:styleId="UnresolvedMention1" w:customStyle="1">
    <w:name w:val="Unresolved Mention1"/>
    <w:basedOn w:val="DefaultParagraphFont"/>
    <w:uiPriority w:val="99"/>
    <w:semiHidden/>
    <w:unhideWhenUsed/>
    <w:rsid w:val="00035370"/>
    <w:rPr>
      <w:color w:val="605E5C"/>
      <w:shd w:val="clear" w:color="auto" w:fill="E1DFDD"/>
    </w:rPr>
  </w:style>
  <w:style w:type="character" w:styleId="UnresolvedMention">
    <w:name w:val="Unresolved Mention"/>
    <w:basedOn w:val="DefaultParagraphFont"/>
    <w:uiPriority w:val="99"/>
    <w:semiHidden/>
    <w:unhideWhenUsed/>
    <w:rsid w:val="000775B6"/>
    <w:rPr>
      <w:color w:val="605E5C"/>
      <w:shd w:val="clear" w:color="auto" w:fill="E1DFDD"/>
    </w:rPr>
  </w:style>
  <w:style w:type="paragraph" w:styleId="paragraph" w:customStyle="1">
    <w:name w:val="paragraph"/>
    <w:basedOn w:val="Normal"/>
    <w:rsid w:val="00AF5FA6"/>
    <w:pPr>
      <w:widowControl/>
      <w:overflowPunct/>
      <w:autoSpaceDE/>
      <w:autoSpaceDN/>
      <w:adjustRightInd/>
      <w:spacing w:before="100" w:beforeAutospacing="1" w:after="100" w:afterAutospacing="1"/>
    </w:pPr>
    <w:rPr>
      <w:rFonts w:eastAsia="Times New Roman"/>
      <w:color w:val="auto"/>
      <w:kern w:val="0"/>
      <w:sz w:val="24"/>
      <w:szCs w:val="24"/>
    </w:rPr>
  </w:style>
  <w:style w:type="character" w:styleId="normaltextrun" w:customStyle="1">
    <w:name w:val="normaltextrun"/>
    <w:basedOn w:val="DefaultParagraphFont"/>
    <w:rsid w:val="00AF5FA6"/>
  </w:style>
  <w:style w:type="character" w:styleId="eop" w:customStyle="1">
    <w:name w:val="eop"/>
    <w:basedOn w:val="DefaultParagraphFont"/>
    <w:rsid w:val="00AF5FA6"/>
  </w:style>
  <w:style w:type="paragraph" w:styleId="NoSpacing">
    <w:name w:val="No Spacing"/>
    <w:uiPriority w:val="1"/>
    <w:qFormat/>
    <w:rsid w:val="00B8700F"/>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0194">
      <w:bodyDiv w:val="1"/>
      <w:marLeft w:val="0"/>
      <w:marRight w:val="0"/>
      <w:marTop w:val="0"/>
      <w:marBottom w:val="0"/>
      <w:divBdr>
        <w:top w:val="none" w:sz="0" w:space="0" w:color="auto"/>
        <w:left w:val="none" w:sz="0" w:space="0" w:color="auto"/>
        <w:bottom w:val="none" w:sz="0" w:space="0" w:color="auto"/>
        <w:right w:val="none" w:sz="0" w:space="0" w:color="auto"/>
      </w:divBdr>
    </w:div>
    <w:div w:id="106391984">
      <w:bodyDiv w:val="1"/>
      <w:marLeft w:val="0"/>
      <w:marRight w:val="0"/>
      <w:marTop w:val="0"/>
      <w:marBottom w:val="0"/>
      <w:divBdr>
        <w:top w:val="none" w:sz="0" w:space="0" w:color="auto"/>
        <w:left w:val="none" w:sz="0" w:space="0" w:color="auto"/>
        <w:bottom w:val="none" w:sz="0" w:space="0" w:color="auto"/>
        <w:right w:val="none" w:sz="0" w:space="0" w:color="auto"/>
      </w:divBdr>
      <w:divsChild>
        <w:div w:id="1757558238">
          <w:marLeft w:val="0"/>
          <w:marRight w:val="0"/>
          <w:marTop w:val="0"/>
          <w:marBottom w:val="0"/>
          <w:divBdr>
            <w:top w:val="none" w:sz="0" w:space="0" w:color="auto"/>
            <w:left w:val="none" w:sz="0" w:space="0" w:color="auto"/>
            <w:bottom w:val="none" w:sz="0" w:space="0" w:color="auto"/>
            <w:right w:val="none" w:sz="0" w:space="0" w:color="auto"/>
          </w:divBdr>
        </w:div>
        <w:div w:id="601571199">
          <w:marLeft w:val="0"/>
          <w:marRight w:val="0"/>
          <w:marTop w:val="0"/>
          <w:marBottom w:val="0"/>
          <w:divBdr>
            <w:top w:val="none" w:sz="0" w:space="0" w:color="auto"/>
            <w:left w:val="none" w:sz="0" w:space="0" w:color="auto"/>
            <w:bottom w:val="none" w:sz="0" w:space="0" w:color="auto"/>
            <w:right w:val="none" w:sz="0" w:space="0" w:color="auto"/>
          </w:divBdr>
        </w:div>
      </w:divsChild>
    </w:div>
    <w:div w:id="117141897">
      <w:bodyDiv w:val="1"/>
      <w:marLeft w:val="0"/>
      <w:marRight w:val="0"/>
      <w:marTop w:val="0"/>
      <w:marBottom w:val="0"/>
      <w:divBdr>
        <w:top w:val="none" w:sz="0" w:space="0" w:color="auto"/>
        <w:left w:val="none" w:sz="0" w:space="0" w:color="auto"/>
        <w:bottom w:val="none" w:sz="0" w:space="0" w:color="auto"/>
        <w:right w:val="none" w:sz="0" w:space="0" w:color="auto"/>
      </w:divBdr>
      <w:divsChild>
        <w:div w:id="1604536742">
          <w:marLeft w:val="0"/>
          <w:marRight w:val="0"/>
          <w:marTop w:val="0"/>
          <w:marBottom w:val="0"/>
          <w:divBdr>
            <w:top w:val="none" w:sz="0" w:space="0" w:color="auto"/>
            <w:left w:val="none" w:sz="0" w:space="0" w:color="auto"/>
            <w:bottom w:val="none" w:sz="0" w:space="0" w:color="auto"/>
            <w:right w:val="none" w:sz="0" w:space="0" w:color="auto"/>
          </w:divBdr>
        </w:div>
      </w:divsChild>
    </w:div>
    <w:div w:id="172884723">
      <w:bodyDiv w:val="1"/>
      <w:marLeft w:val="0"/>
      <w:marRight w:val="0"/>
      <w:marTop w:val="0"/>
      <w:marBottom w:val="0"/>
      <w:divBdr>
        <w:top w:val="none" w:sz="0" w:space="0" w:color="auto"/>
        <w:left w:val="none" w:sz="0" w:space="0" w:color="auto"/>
        <w:bottom w:val="none" w:sz="0" w:space="0" w:color="auto"/>
        <w:right w:val="none" w:sz="0" w:space="0" w:color="auto"/>
      </w:divBdr>
      <w:divsChild>
        <w:div w:id="303243811">
          <w:marLeft w:val="0"/>
          <w:marRight w:val="0"/>
          <w:marTop w:val="0"/>
          <w:marBottom w:val="0"/>
          <w:divBdr>
            <w:top w:val="none" w:sz="0" w:space="0" w:color="auto"/>
            <w:left w:val="none" w:sz="0" w:space="0" w:color="auto"/>
            <w:bottom w:val="none" w:sz="0" w:space="0" w:color="auto"/>
            <w:right w:val="none" w:sz="0" w:space="0" w:color="auto"/>
          </w:divBdr>
        </w:div>
        <w:div w:id="714692925">
          <w:marLeft w:val="0"/>
          <w:marRight w:val="0"/>
          <w:marTop w:val="0"/>
          <w:marBottom w:val="0"/>
          <w:divBdr>
            <w:top w:val="none" w:sz="0" w:space="0" w:color="auto"/>
            <w:left w:val="none" w:sz="0" w:space="0" w:color="auto"/>
            <w:bottom w:val="none" w:sz="0" w:space="0" w:color="auto"/>
            <w:right w:val="none" w:sz="0" w:space="0" w:color="auto"/>
          </w:divBdr>
        </w:div>
      </w:divsChild>
    </w:div>
    <w:div w:id="187333615">
      <w:bodyDiv w:val="1"/>
      <w:marLeft w:val="0"/>
      <w:marRight w:val="0"/>
      <w:marTop w:val="0"/>
      <w:marBottom w:val="0"/>
      <w:divBdr>
        <w:top w:val="none" w:sz="0" w:space="0" w:color="auto"/>
        <w:left w:val="none" w:sz="0" w:space="0" w:color="auto"/>
        <w:bottom w:val="none" w:sz="0" w:space="0" w:color="auto"/>
        <w:right w:val="none" w:sz="0" w:space="0" w:color="auto"/>
      </w:divBdr>
    </w:div>
    <w:div w:id="245263573">
      <w:bodyDiv w:val="1"/>
      <w:marLeft w:val="0"/>
      <w:marRight w:val="0"/>
      <w:marTop w:val="0"/>
      <w:marBottom w:val="0"/>
      <w:divBdr>
        <w:top w:val="none" w:sz="0" w:space="0" w:color="auto"/>
        <w:left w:val="none" w:sz="0" w:space="0" w:color="auto"/>
        <w:bottom w:val="none" w:sz="0" w:space="0" w:color="auto"/>
        <w:right w:val="none" w:sz="0" w:space="0" w:color="auto"/>
      </w:divBdr>
      <w:divsChild>
        <w:div w:id="1122769461">
          <w:marLeft w:val="0"/>
          <w:marRight w:val="0"/>
          <w:marTop w:val="0"/>
          <w:marBottom w:val="0"/>
          <w:divBdr>
            <w:top w:val="none" w:sz="0" w:space="0" w:color="auto"/>
            <w:left w:val="none" w:sz="0" w:space="0" w:color="auto"/>
            <w:bottom w:val="none" w:sz="0" w:space="0" w:color="auto"/>
            <w:right w:val="none" w:sz="0" w:space="0" w:color="auto"/>
          </w:divBdr>
        </w:div>
        <w:div w:id="2053191254">
          <w:marLeft w:val="0"/>
          <w:marRight w:val="0"/>
          <w:marTop w:val="0"/>
          <w:marBottom w:val="0"/>
          <w:divBdr>
            <w:top w:val="none" w:sz="0" w:space="0" w:color="auto"/>
            <w:left w:val="none" w:sz="0" w:space="0" w:color="auto"/>
            <w:bottom w:val="none" w:sz="0" w:space="0" w:color="auto"/>
            <w:right w:val="none" w:sz="0" w:space="0" w:color="auto"/>
          </w:divBdr>
        </w:div>
        <w:div w:id="543324520">
          <w:marLeft w:val="0"/>
          <w:marRight w:val="0"/>
          <w:marTop w:val="0"/>
          <w:marBottom w:val="0"/>
          <w:divBdr>
            <w:top w:val="none" w:sz="0" w:space="0" w:color="auto"/>
            <w:left w:val="none" w:sz="0" w:space="0" w:color="auto"/>
            <w:bottom w:val="none" w:sz="0" w:space="0" w:color="auto"/>
            <w:right w:val="none" w:sz="0" w:space="0" w:color="auto"/>
          </w:divBdr>
        </w:div>
        <w:div w:id="848298706">
          <w:marLeft w:val="0"/>
          <w:marRight w:val="0"/>
          <w:marTop w:val="0"/>
          <w:marBottom w:val="0"/>
          <w:divBdr>
            <w:top w:val="none" w:sz="0" w:space="0" w:color="auto"/>
            <w:left w:val="none" w:sz="0" w:space="0" w:color="auto"/>
            <w:bottom w:val="none" w:sz="0" w:space="0" w:color="auto"/>
            <w:right w:val="none" w:sz="0" w:space="0" w:color="auto"/>
          </w:divBdr>
        </w:div>
        <w:div w:id="1284119371">
          <w:marLeft w:val="0"/>
          <w:marRight w:val="0"/>
          <w:marTop w:val="0"/>
          <w:marBottom w:val="0"/>
          <w:divBdr>
            <w:top w:val="none" w:sz="0" w:space="0" w:color="auto"/>
            <w:left w:val="none" w:sz="0" w:space="0" w:color="auto"/>
            <w:bottom w:val="none" w:sz="0" w:space="0" w:color="auto"/>
            <w:right w:val="none" w:sz="0" w:space="0" w:color="auto"/>
          </w:divBdr>
        </w:div>
        <w:div w:id="261885106">
          <w:marLeft w:val="0"/>
          <w:marRight w:val="0"/>
          <w:marTop w:val="0"/>
          <w:marBottom w:val="0"/>
          <w:divBdr>
            <w:top w:val="none" w:sz="0" w:space="0" w:color="auto"/>
            <w:left w:val="none" w:sz="0" w:space="0" w:color="auto"/>
            <w:bottom w:val="none" w:sz="0" w:space="0" w:color="auto"/>
            <w:right w:val="none" w:sz="0" w:space="0" w:color="auto"/>
          </w:divBdr>
        </w:div>
      </w:divsChild>
    </w:div>
    <w:div w:id="307635998">
      <w:bodyDiv w:val="1"/>
      <w:marLeft w:val="0"/>
      <w:marRight w:val="0"/>
      <w:marTop w:val="0"/>
      <w:marBottom w:val="0"/>
      <w:divBdr>
        <w:top w:val="none" w:sz="0" w:space="0" w:color="auto"/>
        <w:left w:val="none" w:sz="0" w:space="0" w:color="auto"/>
        <w:bottom w:val="none" w:sz="0" w:space="0" w:color="auto"/>
        <w:right w:val="none" w:sz="0" w:space="0" w:color="auto"/>
      </w:divBdr>
    </w:div>
    <w:div w:id="596331123">
      <w:bodyDiv w:val="1"/>
      <w:marLeft w:val="0"/>
      <w:marRight w:val="0"/>
      <w:marTop w:val="0"/>
      <w:marBottom w:val="0"/>
      <w:divBdr>
        <w:top w:val="none" w:sz="0" w:space="0" w:color="auto"/>
        <w:left w:val="none" w:sz="0" w:space="0" w:color="auto"/>
        <w:bottom w:val="none" w:sz="0" w:space="0" w:color="auto"/>
        <w:right w:val="none" w:sz="0" w:space="0" w:color="auto"/>
      </w:divBdr>
      <w:divsChild>
        <w:div w:id="1081830659">
          <w:marLeft w:val="0"/>
          <w:marRight w:val="0"/>
          <w:marTop w:val="0"/>
          <w:marBottom w:val="0"/>
          <w:divBdr>
            <w:top w:val="none" w:sz="0" w:space="0" w:color="auto"/>
            <w:left w:val="none" w:sz="0" w:space="0" w:color="auto"/>
            <w:bottom w:val="none" w:sz="0" w:space="0" w:color="auto"/>
            <w:right w:val="none" w:sz="0" w:space="0" w:color="auto"/>
          </w:divBdr>
        </w:div>
      </w:divsChild>
    </w:div>
    <w:div w:id="793476644">
      <w:bodyDiv w:val="1"/>
      <w:marLeft w:val="0"/>
      <w:marRight w:val="0"/>
      <w:marTop w:val="0"/>
      <w:marBottom w:val="0"/>
      <w:divBdr>
        <w:top w:val="none" w:sz="0" w:space="0" w:color="auto"/>
        <w:left w:val="none" w:sz="0" w:space="0" w:color="auto"/>
        <w:bottom w:val="none" w:sz="0" w:space="0" w:color="auto"/>
        <w:right w:val="none" w:sz="0" w:space="0" w:color="auto"/>
      </w:divBdr>
    </w:div>
    <w:div w:id="798499980">
      <w:bodyDiv w:val="1"/>
      <w:marLeft w:val="0"/>
      <w:marRight w:val="0"/>
      <w:marTop w:val="0"/>
      <w:marBottom w:val="0"/>
      <w:divBdr>
        <w:top w:val="none" w:sz="0" w:space="0" w:color="auto"/>
        <w:left w:val="none" w:sz="0" w:space="0" w:color="auto"/>
        <w:bottom w:val="none" w:sz="0" w:space="0" w:color="auto"/>
        <w:right w:val="none" w:sz="0" w:space="0" w:color="auto"/>
      </w:divBdr>
    </w:div>
    <w:div w:id="821166610">
      <w:bodyDiv w:val="1"/>
      <w:marLeft w:val="0"/>
      <w:marRight w:val="0"/>
      <w:marTop w:val="0"/>
      <w:marBottom w:val="0"/>
      <w:divBdr>
        <w:top w:val="none" w:sz="0" w:space="0" w:color="auto"/>
        <w:left w:val="none" w:sz="0" w:space="0" w:color="auto"/>
        <w:bottom w:val="none" w:sz="0" w:space="0" w:color="auto"/>
        <w:right w:val="none" w:sz="0" w:space="0" w:color="auto"/>
      </w:divBdr>
    </w:div>
    <w:div w:id="1178469000">
      <w:bodyDiv w:val="1"/>
      <w:marLeft w:val="0"/>
      <w:marRight w:val="0"/>
      <w:marTop w:val="0"/>
      <w:marBottom w:val="0"/>
      <w:divBdr>
        <w:top w:val="none" w:sz="0" w:space="0" w:color="auto"/>
        <w:left w:val="none" w:sz="0" w:space="0" w:color="auto"/>
        <w:bottom w:val="none" w:sz="0" w:space="0" w:color="auto"/>
        <w:right w:val="none" w:sz="0" w:space="0" w:color="auto"/>
      </w:divBdr>
      <w:divsChild>
        <w:div w:id="713312587">
          <w:marLeft w:val="0"/>
          <w:marRight w:val="0"/>
          <w:marTop w:val="0"/>
          <w:marBottom w:val="0"/>
          <w:divBdr>
            <w:top w:val="none" w:sz="0" w:space="0" w:color="auto"/>
            <w:left w:val="none" w:sz="0" w:space="0" w:color="auto"/>
            <w:bottom w:val="none" w:sz="0" w:space="0" w:color="auto"/>
            <w:right w:val="none" w:sz="0" w:space="0" w:color="auto"/>
          </w:divBdr>
        </w:div>
        <w:div w:id="1701856433">
          <w:marLeft w:val="0"/>
          <w:marRight w:val="0"/>
          <w:marTop w:val="0"/>
          <w:marBottom w:val="0"/>
          <w:divBdr>
            <w:top w:val="none" w:sz="0" w:space="0" w:color="auto"/>
            <w:left w:val="none" w:sz="0" w:space="0" w:color="auto"/>
            <w:bottom w:val="none" w:sz="0" w:space="0" w:color="auto"/>
            <w:right w:val="none" w:sz="0" w:space="0" w:color="auto"/>
          </w:divBdr>
        </w:div>
      </w:divsChild>
    </w:div>
    <w:div w:id="1197083183">
      <w:bodyDiv w:val="1"/>
      <w:marLeft w:val="0"/>
      <w:marRight w:val="0"/>
      <w:marTop w:val="0"/>
      <w:marBottom w:val="0"/>
      <w:divBdr>
        <w:top w:val="none" w:sz="0" w:space="0" w:color="auto"/>
        <w:left w:val="none" w:sz="0" w:space="0" w:color="auto"/>
        <w:bottom w:val="none" w:sz="0" w:space="0" w:color="auto"/>
        <w:right w:val="none" w:sz="0" w:space="0" w:color="auto"/>
      </w:divBdr>
    </w:div>
    <w:div w:id="1198198779">
      <w:bodyDiv w:val="1"/>
      <w:marLeft w:val="0"/>
      <w:marRight w:val="0"/>
      <w:marTop w:val="0"/>
      <w:marBottom w:val="0"/>
      <w:divBdr>
        <w:top w:val="none" w:sz="0" w:space="0" w:color="auto"/>
        <w:left w:val="none" w:sz="0" w:space="0" w:color="auto"/>
        <w:bottom w:val="none" w:sz="0" w:space="0" w:color="auto"/>
        <w:right w:val="none" w:sz="0" w:space="0" w:color="auto"/>
      </w:divBdr>
    </w:div>
    <w:div w:id="1210996069">
      <w:bodyDiv w:val="1"/>
      <w:marLeft w:val="0"/>
      <w:marRight w:val="0"/>
      <w:marTop w:val="0"/>
      <w:marBottom w:val="0"/>
      <w:divBdr>
        <w:top w:val="none" w:sz="0" w:space="0" w:color="auto"/>
        <w:left w:val="none" w:sz="0" w:space="0" w:color="auto"/>
        <w:bottom w:val="none" w:sz="0" w:space="0" w:color="auto"/>
        <w:right w:val="none" w:sz="0" w:space="0" w:color="auto"/>
      </w:divBdr>
    </w:div>
    <w:div w:id="1234466204">
      <w:bodyDiv w:val="1"/>
      <w:marLeft w:val="0"/>
      <w:marRight w:val="0"/>
      <w:marTop w:val="0"/>
      <w:marBottom w:val="0"/>
      <w:divBdr>
        <w:top w:val="none" w:sz="0" w:space="0" w:color="auto"/>
        <w:left w:val="none" w:sz="0" w:space="0" w:color="auto"/>
        <w:bottom w:val="none" w:sz="0" w:space="0" w:color="auto"/>
        <w:right w:val="none" w:sz="0" w:space="0" w:color="auto"/>
      </w:divBdr>
      <w:divsChild>
        <w:div w:id="1690180819">
          <w:marLeft w:val="0"/>
          <w:marRight w:val="0"/>
          <w:marTop w:val="0"/>
          <w:marBottom w:val="0"/>
          <w:divBdr>
            <w:top w:val="none" w:sz="0" w:space="0" w:color="auto"/>
            <w:left w:val="none" w:sz="0" w:space="0" w:color="auto"/>
            <w:bottom w:val="none" w:sz="0" w:space="0" w:color="auto"/>
            <w:right w:val="none" w:sz="0" w:space="0" w:color="auto"/>
          </w:divBdr>
        </w:div>
      </w:divsChild>
    </w:div>
    <w:div w:id="1499298823">
      <w:bodyDiv w:val="1"/>
      <w:marLeft w:val="0"/>
      <w:marRight w:val="0"/>
      <w:marTop w:val="0"/>
      <w:marBottom w:val="0"/>
      <w:divBdr>
        <w:top w:val="none" w:sz="0" w:space="0" w:color="auto"/>
        <w:left w:val="none" w:sz="0" w:space="0" w:color="auto"/>
        <w:bottom w:val="none" w:sz="0" w:space="0" w:color="auto"/>
        <w:right w:val="none" w:sz="0" w:space="0" w:color="auto"/>
      </w:divBdr>
    </w:div>
    <w:div w:id="1615014297">
      <w:bodyDiv w:val="1"/>
      <w:marLeft w:val="0"/>
      <w:marRight w:val="0"/>
      <w:marTop w:val="0"/>
      <w:marBottom w:val="0"/>
      <w:divBdr>
        <w:top w:val="none" w:sz="0" w:space="0" w:color="auto"/>
        <w:left w:val="none" w:sz="0" w:space="0" w:color="auto"/>
        <w:bottom w:val="none" w:sz="0" w:space="0" w:color="auto"/>
        <w:right w:val="none" w:sz="0" w:space="0" w:color="auto"/>
      </w:divBdr>
    </w:div>
    <w:div w:id="1829856821">
      <w:bodyDiv w:val="1"/>
      <w:marLeft w:val="0"/>
      <w:marRight w:val="0"/>
      <w:marTop w:val="0"/>
      <w:marBottom w:val="0"/>
      <w:divBdr>
        <w:top w:val="none" w:sz="0" w:space="0" w:color="auto"/>
        <w:left w:val="none" w:sz="0" w:space="0" w:color="auto"/>
        <w:bottom w:val="none" w:sz="0" w:space="0" w:color="auto"/>
        <w:right w:val="none" w:sz="0" w:space="0" w:color="auto"/>
      </w:divBdr>
    </w:div>
    <w:div w:id="1866670009">
      <w:bodyDiv w:val="1"/>
      <w:marLeft w:val="0"/>
      <w:marRight w:val="0"/>
      <w:marTop w:val="0"/>
      <w:marBottom w:val="0"/>
      <w:divBdr>
        <w:top w:val="none" w:sz="0" w:space="0" w:color="auto"/>
        <w:left w:val="none" w:sz="0" w:space="0" w:color="auto"/>
        <w:bottom w:val="none" w:sz="0" w:space="0" w:color="auto"/>
        <w:right w:val="none" w:sz="0" w:space="0" w:color="auto"/>
      </w:divBdr>
    </w:div>
    <w:div w:id="1881284149">
      <w:bodyDiv w:val="1"/>
      <w:marLeft w:val="0"/>
      <w:marRight w:val="0"/>
      <w:marTop w:val="0"/>
      <w:marBottom w:val="0"/>
      <w:divBdr>
        <w:top w:val="none" w:sz="0" w:space="0" w:color="auto"/>
        <w:left w:val="none" w:sz="0" w:space="0" w:color="auto"/>
        <w:bottom w:val="none" w:sz="0" w:space="0" w:color="auto"/>
        <w:right w:val="none" w:sz="0" w:space="0" w:color="auto"/>
      </w:divBdr>
    </w:div>
    <w:div w:id="2035884826">
      <w:bodyDiv w:val="1"/>
      <w:marLeft w:val="0"/>
      <w:marRight w:val="0"/>
      <w:marTop w:val="0"/>
      <w:marBottom w:val="0"/>
      <w:divBdr>
        <w:top w:val="none" w:sz="0" w:space="0" w:color="auto"/>
        <w:left w:val="none" w:sz="0" w:space="0" w:color="auto"/>
        <w:bottom w:val="none" w:sz="0" w:space="0" w:color="auto"/>
        <w:right w:val="none" w:sz="0" w:space="0" w:color="auto"/>
      </w:divBdr>
    </w:div>
    <w:div w:id="2061320582">
      <w:bodyDiv w:val="1"/>
      <w:marLeft w:val="0"/>
      <w:marRight w:val="0"/>
      <w:marTop w:val="0"/>
      <w:marBottom w:val="0"/>
      <w:divBdr>
        <w:top w:val="none" w:sz="0" w:space="0" w:color="auto"/>
        <w:left w:val="none" w:sz="0" w:space="0" w:color="auto"/>
        <w:bottom w:val="none" w:sz="0" w:space="0" w:color="auto"/>
        <w:right w:val="none" w:sz="0" w:space="0" w:color="auto"/>
      </w:divBdr>
      <w:divsChild>
        <w:div w:id="310599492">
          <w:marLeft w:val="0"/>
          <w:marRight w:val="0"/>
          <w:marTop w:val="0"/>
          <w:marBottom w:val="0"/>
          <w:divBdr>
            <w:top w:val="none" w:sz="0" w:space="0" w:color="auto"/>
            <w:left w:val="none" w:sz="0" w:space="0" w:color="auto"/>
            <w:bottom w:val="none" w:sz="0" w:space="0" w:color="auto"/>
            <w:right w:val="none" w:sz="0" w:space="0" w:color="auto"/>
          </w:divBdr>
        </w:div>
        <w:div w:id="1793670714">
          <w:marLeft w:val="0"/>
          <w:marRight w:val="0"/>
          <w:marTop w:val="0"/>
          <w:marBottom w:val="0"/>
          <w:divBdr>
            <w:top w:val="none" w:sz="0" w:space="0" w:color="auto"/>
            <w:left w:val="none" w:sz="0" w:space="0" w:color="auto"/>
            <w:bottom w:val="none" w:sz="0" w:space="0" w:color="auto"/>
            <w:right w:val="none" w:sz="0" w:space="0" w:color="auto"/>
          </w:divBdr>
        </w:div>
        <w:div w:id="1094743244">
          <w:marLeft w:val="0"/>
          <w:marRight w:val="0"/>
          <w:marTop w:val="0"/>
          <w:marBottom w:val="0"/>
          <w:divBdr>
            <w:top w:val="none" w:sz="0" w:space="0" w:color="auto"/>
            <w:left w:val="none" w:sz="0" w:space="0" w:color="auto"/>
            <w:bottom w:val="none" w:sz="0" w:space="0" w:color="auto"/>
            <w:right w:val="none" w:sz="0" w:space="0" w:color="auto"/>
          </w:divBdr>
        </w:div>
        <w:div w:id="1683125291">
          <w:marLeft w:val="0"/>
          <w:marRight w:val="0"/>
          <w:marTop w:val="0"/>
          <w:marBottom w:val="0"/>
          <w:divBdr>
            <w:top w:val="none" w:sz="0" w:space="0" w:color="auto"/>
            <w:left w:val="none" w:sz="0" w:space="0" w:color="auto"/>
            <w:bottom w:val="none" w:sz="0" w:space="0" w:color="auto"/>
            <w:right w:val="none" w:sz="0" w:space="0" w:color="auto"/>
          </w:divBdr>
        </w:div>
        <w:div w:id="1258562525">
          <w:marLeft w:val="0"/>
          <w:marRight w:val="0"/>
          <w:marTop w:val="0"/>
          <w:marBottom w:val="0"/>
          <w:divBdr>
            <w:top w:val="none" w:sz="0" w:space="0" w:color="auto"/>
            <w:left w:val="none" w:sz="0" w:space="0" w:color="auto"/>
            <w:bottom w:val="none" w:sz="0" w:space="0" w:color="auto"/>
            <w:right w:val="none" w:sz="0" w:space="0" w:color="auto"/>
          </w:divBdr>
        </w:div>
        <w:div w:id="201314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ullcolledu-my.sharepoint.com/:w:/r/personal/dberumen_fullcoll_edu/_layouts/15/Doc.aspx?sourcedoc=%7B22DF80AD-77A2-4746-A30E-0B184D18B782%7D&amp;file=2025-2029%20Strategic%20Plan%20March%2017%202025%20Draft.docx&amp;action=default&amp;mobileredirect=true" TargetMode="External" Id="Re3bb43bd13894afb" /><Relationship Type="http://schemas.openxmlformats.org/officeDocument/2006/relationships/hyperlink" Target="https://ie.fullcoll.edu/wp-content/uploads/sites/27/2023/09/Integrated-Planning-Manual_2023.pdf" TargetMode="External" Id="R2632fe35e5384bd4" /></Relationships>
</file>

<file path=word/_rels/header1.xml.rels>&#65279;<?xml version="1.0" encoding="utf-8"?><Relationships xmlns="http://schemas.openxmlformats.org/package/2006/relationships"><Relationship Type="http://schemas.openxmlformats.org/officeDocument/2006/relationships/image" Target="/media/image2.png" Id="Rf5a17dc3114c4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F44D543075074C8CECB22977734D60" ma:contentTypeVersion="16" ma:contentTypeDescription="Create a new document." ma:contentTypeScope="" ma:versionID="2be05558afa48be7b8142e24479085ac">
  <xsd:schema xmlns:xsd="http://www.w3.org/2001/XMLSchema" xmlns:xs="http://www.w3.org/2001/XMLSchema" xmlns:p="http://schemas.microsoft.com/office/2006/metadata/properties" xmlns:ns2="50524c67-bd66-4132-bb27-f44e4a5aacba" xmlns:ns3="2862c83a-c52c-4941-88e8-547862cd3497" targetNamespace="http://schemas.microsoft.com/office/2006/metadata/properties" ma:root="true" ma:fieldsID="ac3b8124d2d93b644e848213341093eb" ns2:_="" ns3:_="">
    <xsd:import namespace="50524c67-bd66-4132-bb27-f44e4a5aacba"/>
    <xsd:import namespace="2862c83a-c52c-4941-88e8-547862cd3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24c67-bd66-4132-bb27-f44e4a5aa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2c83a-c52c-4941-88e8-547862cd34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0691342-3c15-431c-b2d1-9c7b78285138}" ma:internalName="TaxCatchAll" ma:showField="CatchAllData" ma:web="2862c83a-c52c-4941-88e8-547862cd3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524c67-bd66-4132-bb27-f44e4a5aacba">
      <Terms xmlns="http://schemas.microsoft.com/office/infopath/2007/PartnerControls"/>
    </lcf76f155ced4ddcb4097134ff3c332f>
    <TaxCatchAll xmlns="2862c83a-c52c-4941-88e8-547862cd34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CB1F0-F9BB-4C16-B2BE-0CA350DF7310}">
  <ds:schemaRefs>
    <ds:schemaRef ds:uri="http://schemas.openxmlformats.org/officeDocument/2006/bibliography"/>
  </ds:schemaRefs>
</ds:datastoreItem>
</file>

<file path=customXml/itemProps2.xml><?xml version="1.0" encoding="utf-8"?>
<ds:datastoreItem xmlns:ds="http://schemas.openxmlformats.org/officeDocument/2006/customXml" ds:itemID="{A2A809D9-69D2-47FD-88C2-ABD22894A378}"/>
</file>

<file path=customXml/itemProps3.xml><?xml version="1.0" encoding="utf-8"?>
<ds:datastoreItem xmlns:ds="http://schemas.openxmlformats.org/officeDocument/2006/customXml" ds:itemID="{0E618039-22A9-4001-A8E2-1E94BCDE2D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AFF459-385B-4B7E-A4C1-996110A5ED3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Adakai</dc:creator>
  <cp:keywords/>
  <dc:description/>
  <cp:lastModifiedBy>Bianca Gladen</cp:lastModifiedBy>
  <cp:revision>6</cp:revision>
  <cp:lastPrinted>2022-01-20T17:59:00Z</cp:lastPrinted>
  <dcterms:created xsi:type="dcterms:W3CDTF">2025-04-23T23:25:00Z</dcterms:created>
  <dcterms:modified xsi:type="dcterms:W3CDTF">2025-05-01T22:25:36Z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0x01010017F44D543075074C8CECB22977734D60</vt:lpwstr>
  </property>
  <property fmtid="{D5CDD505-2E9C-101B-9397-08002B2CF9AE}" pid="3" name="Order">
    <vt:r8>215100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