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7366" w14:textId="735ADD51" w:rsidR="00763BEF" w:rsidRDefault="00763BEF" w:rsidP="44EF180F">
      <w:pPr>
        <w:spacing w:after="0" w:line="252" w:lineRule="auto"/>
        <w:jc w:val="right"/>
        <w:rPr>
          <w:rFonts w:ascii="Century Gothic" w:eastAsia="Century Gothic" w:hAnsi="Century Gothic" w:cs="Century Gothic"/>
          <w:b/>
          <w:bCs/>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Pr>
          <w:rFonts w:ascii="Century Gothic" w:eastAsia="Century Gothic" w:hAnsi="Century Gothic" w:cs="Century Gothic"/>
          <w:sz w:val="17"/>
          <w:szCs w:val="17"/>
        </w:rPr>
        <w:t xml:space="preserve">  </w:t>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sidR="009B6ED1">
        <w:rPr>
          <w:rFonts w:ascii="Century Gothic" w:eastAsia="Century Gothic" w:hAnsi="Century Gothic" w:cs="Century Gothic"/>
          <w:b/>
          <w:bCs/>
          <w:sz w:val="18"/>
          <w:szCs w:val="18"/>
        </w:rPr>
        <w:t>SEAC</w:t>
      </w:r>
    </w:p>
    <w:p w14:paraId="6A6A0730" w14:textId="0E68F1E6" w:rsidR="00763BEF" w:rsidRDefault="00763BEF"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 xml:space="preserve">ZOOM: </w:t>
      </w:r>
      <w:hyperlink r:id="rId12" w:history="1">
        <w:r w:rsidRPr="009B6ED1">
          <w:rPr>
            <w:rStyle w:val="Hyperlink"/>
            <w:rFonts w:ascii="Century Gothic" w:eastAsia="Century Gothic" w:hAnsi="Century Gothic" w:cs="Century Gothic"/>
            <w:sz w:val="18"/>
            <w:szCs w:val="18"/>
          </w:rPr>
          <w:t>Link</w:t>
        </w:r>
      </w:hyperlink>
    </w:p>
    <w:p w14:paraId="00A2B573" w14:textId="6E500543" w:rsidR="00763BEF" w:rsidRDefault="00763BEF"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 xml:space="preserve">Meeting </w:t>
      </w:r>
      <w:r w:rsidR="009B6ED1">
        <w:rPr>
          <w:rFonts w:ascii="Century Gothic" w:eastAsia="Century Gothic" w:hAnsi="Century Gothic" w:cs="Century Gothic"/>
          <w:sz w:val="18"/>
          <w:szCs w:val="18"/>
        </w:rPr>
        <w:t>Co-Cha</w:t>
      </w:r>
      <w:r w:rsidR="006D2A4B">
        <w:rPr>
          <w:rFonts w:ascii="Century Gothic" w:eastAsia="Century Gothic" w:hAnsi="Century Gothic" w:cs="Century Gothic"/>
          <w:sz w:val="18"/>
          <w:szCs w:val="18"/>
        </w:rPr>
        <w:t>irs</w:t>
      </w:r>
      <w:r w:rsidRPr="44EF180F">
        <w:rPr>
          <w:rFonts w:ascii="Century Gothic" w:eastAsia="Century Gothic" w:hAnsi="Century Gothic" w:cs="Century Gothic"/>
          <w:sz w:val="18"/>
          <w:szCs w:val="18"/>
        </w:rPr>
        <w:t>:</w:t>
      </w:r>
      <w:r w:rsidR="009B6ED1">
        <w:rPr>
          <w:rFonts w:ascii="Century Gothic" w:eastAsia="Century Gothic" w:hAnsi="Century Gothic" w:cs="Century Gothic"/>
          <w:sz w:val="18"/>
          <w:szCs w:val="18"/>
        </w:rPr>
        <w:t xml:space="preserve"> Ericka Adakai &amp; </w:t>
      </w:r>
    </w:p>
    <w:p w14:paraId="7D17BDA9" w14:textId="11A9E021" w:rsidR="00763BEF" w:rsidRDefault="00000000" w:rsidP="44EF180F">
      <w:pPr>
        <w:spacing w:after="0" w:line="252" w:lineRule="auto"/>
        <w:jc w:val="right"/>
        <w:rPr>
          <w:rFonts w:ascii="Century Gothic" w:eastAsia="Century Gothic" w:hAnsi="Century Gothic" w:cs="Century Gothic"/>
          <w:sz w:val="18"/>
          <w:szCs w:val="18"/>
        </w:rPr>
      </w:pPr>
      <w:hyperlink r:id="rId13" w:history="1">
        <w:r w:rsidR="009B6ED1" w:rsidRPr="0072476A">
          <w:rPr>
            <w:rStyle w:val="Hyperlink"/>
            <w:rFonts w:ascii="Century Gothic" w:eastAsia="Century Gothic" w:hAnsi="Century Gothic" w:cs="Century Gothic"/>
            <w:sz w:val="18"/>
            <w:szCs w:val="18"/>
          </w:rPr>
          <w:t>eadakai@fullcoll.edu</w:t>
        </w:r>
      </w:hyperlink>
      <w:r w:rsidR="009B6ED1">
        <w:rPr>
          <w:rFonts w:ascii="Century Gothic" w:eastAsia="Century Gothic" w:hAnsi="Century Gothic" w:cs="Century Gothic"/>
          <w:sz w:val="18"/>
          <w:szCs w:val="18"/>
        </w:rPr>
        <w:t xml:space="preserve"> &amp; </w:t>
      </w:r>
    </w:p>
    <w:p w14:paraId="47864B12" w14:textId="3A1625D2" w:rsidR="4F976E61" w:rsidRDefault="4F976E61" w:rsidP="44EF180F">
      <w:pPr>
        <w:spacing w:after="0" w:line="252" w:lineRule="auto"/>
        <w:jc w:val="right"/>
        <w:rPr>
          <w:rFonts w:ascii="Century Gothic" w:eastAsia="Century Gothic" w:hAnsi="Century Gothic" w:cs="Century Gothic"/>
          <w:sz w:val="20"/>
          <w:szCs w:val="20"/>
        </w:rPr>
      </w:pPr>
      <w:r w:rsidRPr="44EF180F">
        <w:rPr>
          <w:rFonts w:ascii="Century Gothic" w:eastAsia="Century Gothic" w:hAnsi="Century Gothic" w:cs="Century Gothic"/>
          <w:sz w:val="18"/>
          <w:szCs w:val="18"/>
        </w:rPr>
        <w:t>Date</w:t>
      </w:r>
      <w:r w:rsidR="009B6ED1">
        <w:rPr>
          <w:rFonts w:ascii="Century Gothic" w:eastAsia="Century Gothic" w:hAnsi="Century Gothic" w:cs="Century Gothic"/>
          <w:sz w:val="18"/>
          <w:szCs w:val="18"/>
        </w:rPr>
        <w:t xml:space="preserve">: Monday, </w:t>
      </w:r>
      <w:r w:rsidR="00E02AB8">
        <w:rPr>
          <w:rFonts w:ascii="Century Gothic" w:eastAsia="Century Gothic" w:hAnsi="Century Gothic" w:cs="Century Gothic"/>
          <w:sz w:val="18"/>
          <w:szCs w:val="18"/>
        </w:rPr>
        <w:t>October 7</w:t>
      </w:r>
      <w:r w:rsidR="009B6ED1">
        <w:rPr>
          <w:rFonts w:ascii="Century Gothic" w:eastAsia="Century Gothic" w:hAnsi="Century Gothic" w:cs="Century Gothic"/>
          <w:sz w:val="18"/>
          <w:szCs w:val="18"/>
        </w:rPr>
        <w:t>, 2024</w:t>
      </w:r>
    </w:p>
    <w:p w14:paraId="7DA2F4AD" w14:textId="2AD1EE18" w:rsidR="00763BEF" w:rsidRPr="00CC535C" w:rsidRDefault="00763BEF" w:rsidP="44EF180F">
      <w:pPr>
        <w:tabs>
          <w:tab w:val="left" w:pos="3848"/>
        </w:tabs>
        <w:spacing w:after="0"/>
        <w:rPr>
          <w:rFonts w:ascii="Century Gothic" w:eastAsia="Century Gothic" w:hAnsi="Century Gothic" w:cs="Century Gothic"/>
          <w:b/>
          <w:bCs/>
          <w:color w:val="0F406B"/>
          <w:sz w:val="28"/>
          <w:szCs w:val="28"/>
        </w:rPr>
      </w:pPr>
    </w:p>
    <w:p w14:paraId="1C3A9DF6" w14:textId="38087E00" w:rsidR="26797E1A" w:rsidRDefault="009B6ED1" w:rsidP="44EF180F">
      <w:pPr>
        <w:tabs>
          <w:tab w:val="left" w:pos="3848"/>
        </w:tabs>
        <w:spacing w:after="0"/>
        <w:rPr>
          <w:rFonts w:ascii="Century Gothic" w:eastAsia="Century Gothic" w:hAnsi="Century Gothic" w:cs="Century Gothic"/>
          <w:b/>
          <w:bCs/>
          <w:color w:val="0F406B"/>
          <w:sz w:val="52"/>
          <w:szCs w:val="52"/>
        </w:rPr>
      </w:pPr>
      <w:r>
        <w:rPr>
          <w:rFonts w:ascii="Century Gothic" w:eastAsia="Century Gothic" w:hAnsi="Century Gothic" w:cs="Century Gothic"/>
          <w:b/>
          <w:bCs/>
          <w:color w:val="0F406B"/>
          <w:sz w:val="52"/>
          <w:szCs w:val="52"/>
        </w:rPr>
        <w:t>STUDENT EQUITY AND ACHIEVEMENT (SEA) COMMITTEE</w:t>
      </w:r>
    </w:p>
    <w:p w14:paraId="6E81D6D7" w14:textId="4BDFB7DE" w:rsidR="00BC29C6" w:rsidRPr="00C2495E" w:rsidRDefault="009502EF" w:rsidP="44EF180F">
      <w:pPr>
        <w:spacing w:after="0"/>
        <w:rPr>
          <w:rFonts w:ascii="Century Gothic" w:eastAsia="Century Gothic" w:hAnsi="Century Gothic" w:cs="Century Gothic"/>
          <w:color w:val="0F406B"/>
        </w:rPr>
      </w:pPr>
      <w:r w:rsidRPr="00C2495E">
        <w:rPr>
          <w:rFonts w:ascii="Century Gothic" w:eastAsia="Century Gothic" w:hAnsi="Century Gothic" w:cs="Century Gothic"/>
          <w:b/>
          <w:bCs/>
          <w:color w:val="0F406B"/>
          <w:sz w:val="20"/>
          <w:szCs w:val="20"/>
        </w:rPr>
        <w:t>Purpose:</w:t>
      </w:r>
    </w:p>
    <w:p w14:paraId="46C421BB" w14:textId="77777777" w:rsidR="009B6ED1" w:rsidRPr="00C2495E" w:rsidRDefault="009B6ED1" w:rsidP="63CB105C">
      <w:pPr>
        <w:pStyle w:val="NormalWeb"/>
        <w:shd w:val="clear" w:color="auto" w:fill="FFFFFF" w:themeFill="background1"/>
        <w:spacing w:before="0" w:beforeAutospacing="0" w:after="0" w:afterAutospacing="0"/>
        <w:textAlignment w:val="baseline"/>
        <w:rPr>
          <w:rFonts w:ascii="Century Gothic" w:eastAsia="Century Gothic" w:hAnsi="Century Gothic" w:cs="Century Gothic"/>
          <w:sz w:val="18"/>
          <w:szCs w:val="18"/>
        </w:rPr>
      </w:pPr>
      <w:r w:rsidRPr="00C2495E">
        <w:rPr>
          <w:rFonts w:ascii="Century Gothic" w:eastAsia="Century Gothic" w:hAnsi="Century Gothic" w:cs="Century Gothic"/>
          <w:sz w:val="18"/>
          <w:szCs w:val="18"/>
        </w:rPr>
        <w:t>The Student Equity and Achievement Committee (SEAC) was created in Fall 2019 by mutual agreement of the President and the Faculty Senate to provide leadership advocacy, and the institutional guidance and vision for coordinating campus-wide student success efforts affecting basic skills, transfer, Career Technical Education, completion, diversity, and equity at Fullerton College. This committee will be responsible for the development of the SEA plan required by the State. Additionally, the committee provides recommendations on how to disseminate State Student Equity and Achievement (SEA) funds most effectively to improve and promote achievement and equity.</w:t>
      </w:r>
    </w:p>
    <w:p w14:paraId="2FA4A0FD" w14:textId="23EA87FD" w:rsidR="63CB105C" w:rsidRPr="00C2495E" w:rsidRDefault="63CB105C" w:rsidP="63CB105C">
      <w:pPr>
        <w:pStyle w:val="NormalWeb"/>
        <w:shd w:val="clear" w:color="auto" w:fill="FFFFFF" w:themeFill="background1"/>
        <w:spacing w:before="0" w:beforeAutospacing="0" w:after="0" w:afterAutospacing="0"/>
        <w:rPr>
          <w:rFonts w:ascii="Century Gothic" w:eastAsia="Century Gothic" w:hAnsi="Century Gothic" w:cs="Century Gothic"/>
          <w:sz w:val="18"/>
          <w:szCs w:val="18"/>
        </w:rPr>
      </w:pPr>
    </w:p>
    <w:p w14:paraId="6D4ED401" w14:textId="77777777" w:rsidR="009B6ED1" w:rsidRPr="00C2495E" w:rsidRDefault="009B6ED1" w:rsidP="63CB105C">
      <w:pPr>
        <w:pStyle w:val="NormalWeb"/>
        <w:shd w:val="clear" w:color="auto" w:fill="FFFFFF" w:themeFill="background1"/>
        <w:spacing w:before="0" w:beforeAutospacing="0" w:after="0" w:afterAutospacing="0"/>
        <w:textAlignment w:val="baseline"/>
        <w:rPr>
          <w:rFonts w:ascii="Century Gothic" w:eastAsia="Century Gothic" w:hAnsi="Century Gothic" w:cs="Century Gothic"/>
          <w:sz w:val="18"/>
          <w:szCs w:val="18"/>
        </w:rPr>
      </w:pPr>
      <w:r w:rsidRPr="00C2495E">
        <w:rPr>
          <w:rFonts w:ascii="Century Gothic" w:eastAsia="Century Gothic" w:hAnsi="Century Gothic" w:cs="Century Gothic"/>
          <w:sz w:val="18"/>
          <w:szCs w:val="18"/>
        </w:rPr>
        <w:t>With the support and collaboration of the entire campus community, the committee will gather and share information and data, consult with constituencies, and serve as a repository of knowledge and as a catalyst for student success and achievement activities on campus. Engaging in this process, SEAC will prioritize and offer solutions, recommend resources, and evaluate effectiveness using appropriate indicators of student success.</w:t>
      </w:r>
    </w:p>
    <w:p w14:paraId="7713257B" w14:textId="77777777" w:rsidR="00BC29C6" w:rsidRPr="00C2495E" w:rsidRDefault="00BC29C6" w:rsidP="44EF180F">
      <w:pPr>
        <w:spacing w:after="0"/>
        <w:rPr>
          <w:rFonts w:ascii="Century Gothic" w:eastAsia="Century Gothic" w:hAnsi="Century Gothic" w:cs="Century Gothic"/>
          <w:sz w:val="14"/>
          <w:szCs w:val="14"/>
        </w:rPr>
      </w:pPr>
    </w:p>
    <w:p w14:paraId="339EBE79" w14:textId="78213542" w:rsidR="00914F55" w:rsidRPr="00C2495E" w:rsidRDefault="1CEB087A" w:rsidP="44EF180F">
      <w:pPr>
        <w:spacing w:after="0"/>
        <w:rPr>
          <w:rFonts w:ascii="Century Gothic" w:eastAsia="Century Gothic" w:hAnsi="Century Gothic" w:cs="Century Gothic"/>
          <w:color w:val="0F406B"/>
          <w:sz w:val="20"/>
          <w:szCs w:val="20"/>
        </w:rPr>
      </w:pPr>
      <w:proofErr w:type="gramStart"/>
      <w:r w:rsidRPr="00C2495E">
        <w:rPr>
          <w:rFonts w:ascii="Century Gothic" w:eastAsia="Century Gothic" w:hAnsi="Century Gothic" w:cs="Century Gothic"/>
          <w:b/>
          <w:bCs/>
          <w:color w:val="0F406B"/>
          <w:sz w:val="20"/>
          <w:szCs w:val="20"/>
        </w:rPr>
        <w:t>In order to</w:t>
      </w:r>
      <w:proofErr w:type="gramEnd"/>
      <w:r w:rsidRPr="00C2495E">
        <w:rPr>
          <w:rFonts w:ascii="Century Gothic" w:eastAsia="Century Gothic" w:hAnsi="Century Gothic" w:cs="Century Gothic"/>
          <w:b/>
          <w:bCs/>
          <w:color w:val="0F406B"/>
          <w:sz w:val="20"/>
          <w:szCs w:val="20"/>
        </w:rPr>
        <w:t xml:space="preserve"> facilitate our work together, we agree to the following commitments: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92"/>
        <w:gridCol w:w="6558"/>
      </w:tblGrid>
      <w:tr w:rsidR="36E8199B" w:rsidRPr="00C2495E" w14:paraId="710D082B" w14:textId="77777777" w:rsidTr="44EF180F">
        <w:trPr>
          <w:trHeight w:val="300"/>
        </w:trPr>
        <w:tc>
          <w:tcPr>
            <w:tcW w:w="7392" w:type="dxa"/>
            <w:tcBorders>
              <w:top w:val="nil"/>
              <w:left w:val="nil"/>
              <w:bottom w:val="nil"/>
              <w:right w:val="nil"/>
            </w:tcBorders>
            <w:tcMar>
              <w:left w:w="105" w:type="dxa"/>
              <w:right w:w="105" w:type="dxa"/>
            </w:tcMar>
          </w:tcPr>
          <w:p w14:paraId="67C4B35F" w14:textId="6D2F07FA"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Commit to open, honest and constructive dialogue.</w:t>
            </w:r>
          </w:p>
          <w:p w14:paraId="765FC2FB" w14:textId="42E75AF0"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Listen to the perspectives of others and seek understanding.</w:t>
            </w:r>
          </w:p>
          <w:p w14:paraId="4C208C30" w14:textId="27AF0231"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Create and maintain a culture of trust, honesty, support and confidentiality.</w:t>
            </w:r>
          </w:p>
          <w:p w14:paraId="2904C9E3" w14:textId="68B55C74"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Respect each other's lived experiences, perspectives and ideas.</w:t>
            </w:r>
          </w:p>
          <w:p w14:paraId="4656810E" w14:textId="01E11C02" w:rsidR="36E8199B" w:rsidRPr="00C2495E" w:rsidRDefault="36E8199B" w:rsidP="44EF180F">
            <w:pPr>
              <w:pStyle w:val="ListParagraph"/>
              <w:numPr>
                <w:ilvl w:val="0"/>
                <w:numId w:val="9"/>
              </w:numPr>
              <w:spacing w:after="60" w:line="276" w:lineRule="auto"/>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Prioritize projects that are in the best interest of the Fullerton College community through the lens of Access, Community and Learning.</w:t>
            </w:r>
          </w:p>
        </w:tc>
        <w:tc>
          <w:tcPr>
            <w:tcW w:w="6558" w:type="dxa"/>
            <w:tcBorders>
              <w:top w:val="nil"/>
              <w:left w:val="nil"/>
              <w:bottom w:val="nil"/>
              <w:right w:val="nil"/>
            </w:tcBorders>
            <w:tcMar>
              <w:left w:w="105" w:type="dxa"/>
              <w:right w:w="105" w:type="dxa"/>
            </w:tcMar>
          </w:tcPr>
          <w:p w14:paraId="16A8A514" w14:textId="18F018F5"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Collaborate on shared goals with a growth mindset for continuous improvement.</w:t>
            </w:r>
          </w:p>
          <w:p w14:paraId="6FD8232A" w14:textId="17B4F750"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Be present, engaged and prepared.</w:t>
            </w:r>
          </w:p>
          <w:p w14:paraId="6390F11B" w14:textId="0A71C557"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Following the meeting, speak positively and support the work of the team.</w:t>
            </w:r>
          </w:p>
          <w:p w14:paraId="56A1D7D0" w14:textId="186ED0A3" w:rsidR="36E8199B" w:rsidRPr="00C2495E" w:rsidRDefault="36E8199B" w:rsidP="44EF180F">
            <w:pPr>
              <w:pStyle w:val="ListParagraph"/>
              <w:numPr>
                <w:ilvl w:val="0"/>
                <w:numId w:val="9"/>
              </w:numPr>
              <w:spacing w:after="60" w:line="276" w:lineRule="auto"/>
              <w:ind w:left="374"/>
              <w:rPr>
                <w:rFonts w:ascii="Century Gothic" w:eastAsia="Century Gothic" w:hAnsi="Century Gothic" w:cs="Century Gothic"/>
                <w:color w:val="434343"/>
                <w:sz w:val="18"/>
                <w:szCs w:val="18"/>
              </w:rPr>
            </w:pPr>
            <w:r w:rsidRPr="00C2495E">
              <w:rPr>
                <w:rFonts w:ascii="Century Gothic" w:eastAsia="Century Gothic" w:hAnsi="Century Gothic" w:cs="Century Gothic"/>
                <w:color w:val="434343"/>
                <w:sz w:val="18"/>
                <w:szCs w:val="18"/>
              </w:rPr>
              <w:t>Have fun.</w:t>
            </w:r>
          </w:p>
        </w:tc>
      </w:tr>
    </w:tbl>
    <w:p w14:paraId="18FB2999" w14:textId="1325F95E" w:rsidR="00914F55" w:rsidRPr="00C2495E" w:rsidRDefault="00914F55" w:rsidP="44EF180F">
      <w:pPr>
        <w:spacing w:after="0"/>
        <w:rPr>
          <w:rFonts w:ascii="Century Gothic" w:eastAsia="Century Gothic" w:hAnsi="Century Gothic" w:cs="Century Gothic"/>
          <w:sz w:val="14"/>
          <w:szCs w:val="14"/>
        </w:rPr>
      </w:pPr>
    </w:p>
    <w:p w14:paraId="006EE8A8" w14:textId="77777777" w:rsidR="006B183E" w:rsidRDefault="006B183E" w:rsidP="44EF180F">
      <w:pPr>
        <w:rPr>
          <w:rFonts w:ascii="Century Gothic" w:eastAsia="Century Gothic" w:hAnsi="Century Gothic" w:cs="Century Gothic"/>
          <w:sz w:val="18"/>
          <w:szCs w:val="18"/>
        </w:rPr>
      </w:pPr>
    </w:p>
    <w:tbl>
      <w:tblPr>
        <w:tblW w:w="1451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510"/>
      </w:tblGrid>
      <w:tr w:rsidR="006F7BFA" w:rsidRPr="00C2449E" w14:paraId="3E529524" w14:textId="77777777" w:rsidTr="63CB105C">
        <w:trPr>
          <w:trHeight w:val="450"/>
        </w:trPr>
        <w:tc>
          <w:tcPr>
            <w:tcW w:w="14510" w:type="dxa"/>
            <w:shd w:val="clear" w:color="auto" w:fill="FFD600"/>
          </w:tcPr>
          <w:p w14:paraId="4110D89B" w14:textId="35B1A9C8" w:rsidR="006F7BFA" w:rsidRPr="00C2449E" w:rsidRDefault="006F7BFA"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FOLLOW UP ITEMS – 10 min.</w:t>
            </w:r>
          </w:p>
        </w:tc>
      </w:tr>
      <w:tr w:rsidR="006F7BFA" w:rsidRPr="006B183E" w14:paraId="7B410376" w14:textId="77777777" w:rsidTr="63CB105C">
        <w:trPr>
          <w:trHeight w:val="450"/>
        </w:trPr>
        <w:tc>
          <w:tcPr>
            <w:tcW w:w="14510" w:type="dxa"/>
            <w:shd w:val="clear" w:color="auto" w:fill="auto"/>
            <w:tcMar>
              <w:top w:w="100" w:type="dxa"/>
              <w:left w:w="100" w:type="dxa"/>
              <w:bottom w:w="100" w:type="dxa"/>
              <w:right w:w="100" w:type="dxa"/>
            </w:tcMar>
          </w:tcPr>
          <w:p w14:paraId="0B257AAE" w14:textId="4148D174" w:rsidR="006F7BFA" w:rsidRPr="006F7BFA" w:rsidRDefault="0F618E34" w:rsidP="44EF180F">
            <w:pPr>
              <w:numPr>
                <w:ilvl w:val="0"/>
                <w:numId w:val="18"/>
              </w:numPr>
              <w:spacing w:after="0" w:line="240" w:lineRule="auto"/>
              <w:ind w:left="270" w:hanging="180"/>
              <w:rPr>
                <w:rFonts w:ascii="Century Gothic" w:eastAsia="Century Gothic" w:hAnsi="Century Gothic" w:cs="Century Gothic"/>
                <w:color w:val="434343"/>
              </w:rPr>
            </w:pPr>
            <w:r w:rsidRPr="63CB105C">
              <w:rPr>
                <w:rFonts w:ascii="Century Gothic" w:eastAsia="Century Gothic" w:hAnsi="Century Gothic" w:cs="Century Gothic"/>
                <w:color w:val="434343"/>
              </w:rPr>
              <w:t>Housekeeping: Call to Order, Public Comments, Announcements, and Approval of Notes</w:t>
            </w:r>
          </w:p>
          <w:p w14:paraId="0DE0D172" w14:textId="4088C677" w:rsidR="006F7BFA" w:rsidRPr="006F7BFA" w:rsidRDefault="0F618E34" w:rsidP="44EF180F">
            <w:pPr>
              <w:numPr>
                <w:ilvl w:val="0"/>
                <w:numId w:val="18"/>
              </w:numPr>
              <w:spacing w:after="0" w:line="240" w:lineRule="auto"/>
              <w:ind w:left="270" w:hanging="180"/>
              <w:rPr>
                <w:rFonts w:ascii="Century Gothic" w:eastAsia="Century Gothic" w:hAnsi="Century Gothic" w:cs="Century Gothic"/>
                <w:color w:val="434343"/>
              </w:rPr>
            </w:pPr>
            <w:r w:rsidRPr="63CB105C">
              <w:rPr>
                <w:rFonts w:ascii="Century Gothic" w:eastAsia="Century Gothic" w:hAnsi="Century Gothic" w:cs="Century Gothic"/>
                <w:color w:val="434343"/>
              </w:rPr>
              <w:t>Committee Liaisons Related Reports</w:t>
            </w:r>
          </w:p>
          <w:p w14:paraId="2768AE42" w14:textId="4FB3A735"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Staff Development</w:t>
            </w:r>
          </w:p>
          <w:p w14:paraId="3313F2D1" w14:textId="23FCA7C8"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Diversity Committee</w:t>
            </w:r>
          </w:p>
          <w:p w14:paraId="625F40AC" w14:textId="2568F31A" w:rsidR="006F7BFA" w:rsidRPr="006F7BFA" w:rsidRDefault="0F618E34" w:rsidP="63CB105C">
            <w:pPr>
              <w:numPr>
                <w:ilvl w:val="1"/>
                <w:numId w:val="18"/>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Guided Pathways</w:t>
            </w:r>
          </w:p>
        </w:tc>
      </w:tr>
    </w:tbl>
    <w:p w14:paraId="586E9E7E" w14:textId="0F62342A" w:rsidR="006F7BFA" w:rsidRDefault="006F7BFA" w:rsidP="44EF180F">
      <w:pPr>
        <w:rPr>
          <w:rFonts w:ascii="Century Gothic" w:eastAsia="Century Gothic" w:hAnsi="Century Gothic" w:cs="Century Gothic"/>
          <w:sz w:val="18"/>
          <w:szCs w:val="18"/>
        </w:rPr>
      </w:pPr>
    </w:p>
    <w:tbl>
      <w:tblPr>
        <w:tblW w:w="14550" w:type="dxa"/>
        <w:tblInd w:w="-3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100" w:type="dxa"/>
          <w:left w:w="100" w:type="dxa"/>
          <w:bottom w:w="100" w:type="dxa"/>
          <w:right w:w="100" w:type="dxa"/>
        </w:tblCellMar>
        <w:tblLook w:val="0600" w:firstRow="0" w:lastRow="0" w:firstColumn="0" w:lastColumn="0" w:noHBand="1" w:noVBand="1"/>
      </w:tblPr>
      <w:tblGrid>
        <w:gridCol w:w="1080"/>
        <w:gridCol w:w="5600"/>
        <w:gridCol w:w="1980"/>
        <w:gridCol w:w="3240"/>
        <w:gridCol w:w="2642"/>
        <w:gridCol w:w="8"/>
      </w:tblGrid>
      <w:tr w:rsidR="000A0112" w14:paraId="341A46FD" w14:textId="77777777" w:rsidTr="63CB105C">
        <w:trPr>
          <w:gridAfter w:val="1"/>
          <w:wAfter w:w="8" w:type="dxa"/>
          <w:trHeight w:val="450"/>
        </w:trPr>
        <w:tc>
          <w:tcPr>
            <w:tcW w:w="14542" w:type="dxa"/>
            <w:gridSpan w:val="5"/>
            <w:shd w:val="clear" w:color="auto" w:fill="0F406B"/>
          </w:tcPr>
          <w:p w14:paraId="7EC3AEEA" w14:textId="03C7D6EC" w:rsidR="000A0112" w:rsidRPr="001C017C" w:rsidRDefault="000A0112" w:rsidP="44EF180F">
            <w:pPr>
              <w:tabs>
                <w:tab w:val="left" w:pos="3735"/>
                <w:tab w:val="center" w:pos="4835"/>
              </w:tabs>
              <w:spacing w:after="0" w:line="240" w:lineRule="auto"/>
              <w:jc w:val="center"/>
              <w:rPr>
                <w:rFonts w:ascii="Century Gothic" w:eastAsia="Century Gothic" w:hAnsi="Century Gothic" w:cs="Century Gothic"/>
                <w:b/>
                <w:bCs/>
                <w:color w:val="FFFFFF"/>
                <w:sz w:val="24"/>
                <w:szCs w:val="24"/>
              </w:rPr>
            </w:pPr>
            <w:r w:rsidRPr="44EF180F">
              <w:rPr>
                <w:rFonts w:ascii="Century Gothic" w:eastAsia="Century Gothic" w:hAnsi="Century Gothic" w:cs="Century Gothic"/>
                <w:b/>
                <w:bCs/>
                <w:color w:val="FFFFFF" w:themeColor="background1"/>
                <w:sz w:val="24"/>
                <w:szCs w:val="24"/>
              </w:rPr>
              <w:t>MAIN AGENDA</w:t>
            </w:r>
          </w:p>
        </w:tc>
      </w:tr>
      <w:tr w:rsidR="000A0112" w14:paraId="06099510" w14:textId="77777777" w:rsidTr="63CB105C">
        <w:trPr>
          <w:trHeight w:val="450"/>
        </w:trPr>
        <w:tc>
          <w:tcPr>
            <w:tcW w:w="1080" w:type="dxa"/>
            <w:shd w:val="clear" w:color="auto" w:fill="EFEFEF"/>
            <w:tcMar>
              <w:top w:w="100" w:type="dxa"/>
              <w:left w:w="100" w:type="dxa"/>
              <w:bottom w:w="100" w:type="dxa"/>
              <w:right w:w="100" w:type="dxa"/>
            </w:tcMar>
          </w:tcPr>
          <w:p w14:paraId="6F2214AD"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TIME</w:t>
            </w:r>
          </w:p>
        </w:tc>
        <w:tc>
          <w:tcPr>
            <w:tcW w:w="5600" w:type="dxa"/>
            <w:shd w:val="clear" w:color="auto" w:fill="EFEFEF"/>
            <w:tcMar>
              <w:top w:w="100" w:type="dxa"/>
              <w:left w:w="100" w:type="dxa"/>
              <w:bottom w:w="100" w:type="dxa"/>
              <w:right w:w="100" w:type="dxa"/>
            </w:tcMar>
          </w:tcPr>
          <w:p w14:paraId="0980169B"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TOPIC</w:t>
            </w:r>
          </w:p>
        </w:tc>
        <w:tc>
          <w:tcPr>
            <w:tcW w:w="1980" w:type="dxa"/>
            <w:shd w:val="clear" w:color="auto" w:fill="EFEFEF"/>
            <w:tcMar>
              <w:top w:w="100" w:type="dxa"/>
              <w:left w:w="100" w:type="dxa"/>
              <w:bottom w:w="100" w:type="dxa"/>
              <w:right w:w="100" w:type="dxa"/>
            </w:tcMar>
          </w:tcPr>
          <w:p w14:paraId="11EFDF33"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PRESENTER</w:t>
            </w:r>
          </w:p>
        </w:tc>
        <w:tc>
          <w:tcPr>
            <w:tcW w:w="3240" w:type="dxa"/>
            <w:shd w:val="clear" w:color="auto" w:fill="EFEFEF"/>
          </w:tcPr>
          <w:p w14:paraId="41C9EA80" w14:textId="1C378D8D"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PURPOSE</w:t>
            </w:r>
          </w:p>
        </w:tc>
        <w:tc>
          <w:tcPr>
            <w:tcW w:w="2650" w:type="dxa"/>
            <w:gridSpan w:val="2"/>
            <w:shd w:val="clear" w:color="auto" w:fill="EFEFEF"/>
            <w:tcMar>
              <w:top w:w="100" w:type="dxa"/>
              <w:left w:w="100" w:type="dxa"/>
              <w:bottom w:w="100" w:type="dxa"/>
              <w:right w:w="100" w:type="dxa"/>
            </w:tcMar>
          </w:tcPr>
          <w:p w14:paraId="3A52656B" w14:textId="6996305A"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ACTION</w:t>
            </w:r>
          </w:p>
        </w:tc>
      </w:tr>
      <w:tr w:rsidR="000A0112" w14:paraId="2F9810E4" w14:textId="77777777" w:rsidTr="63CB105C">
        <w:trPr>
          <w:trHeight w:val="450"/>
        </w:trPr>
        <w:tc>
          <w:tcPr>
            <w:tcW w:w="1080" w:type="dxa"/>
            <w:shd w:val="clear" w:color="auto" w:fill="auto"/>
            <w:tcMar>
              <w:top w:w="100" w:type="dxa"/>
              <w:left w:w="100" w:type="dxa"/>
              <w:bottom w:w="100" w:type="dxa"/>
              <w:right w:w="100" w:type="dxa"/>
            </w:tcMar>
          </w:tcPr>
          <w:p w14:paraId="38A83C76"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10 min</w:t>
            </w:r>
          </w:p>
        </w:tc>
        <w:tc>
          <w:tcPr>
            <w:tcW w:w="5600" w:type="dxa"/>
            <w:shd w:val="clear" w:color="auto" w:fill="auto"/>
            <w:tcMar>
              <w:top w:w="100" w:type="dxa"/>
              <w:left w:w="100" w:type="dxa"/>
              <w:bottom w:w="100" w:type="dxa"/>
              <w:right w:w="100" w:type="dxa"/>
            </w:tcMar>
          </w:tcPr>
          <w:p w14:paraId="292456CE"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Topic</w:t>
            </w:r>
          </w:p>
        </w:tc>
        <w:tc>
          <w:tcPr>
            <w:tcW w:w="1980" w:type="dxa"/>
            <w:shd w:val="clear" w:color="auto" w:fill="auto"/>
            <w:tcMar>
              <w:top w:w="100" w:type="dxa"/>
              <w:left w:w="100" w:type="dxa"/>
              <w:bottom w:w="100" w:type="dxa"/>
              <w:right w:w="100" w:type="dxa"/>
            </w:tcMar>
          </w:tcPr>
          <w:p w14:paraId="7222F1CD" w14:textId="77777777" w:rsidR="000A0112" w:rsidRPr="001C017C" w:rsidRDefault="0B5BA784" w:rsidP="44EF180F">
            <w:pPr>
              <w:spacing w:after="0" w:line="240" w:lineRule="auto"/>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Name</w:t>
            </w:r>
          </w:p>
        </w:tc>
        <w:tc>
          <w:tcPr>
            <w:tcW w:w="3240" w:type="dxa"/>
            <w:shd w:val="clear" w:color="auto" w:fill="auto"/>
          </w:tcPr>
          <w:p w14:paraId="60273488" w14:textId="5FD9C079" w:rsidR="000A0112" w:rsidRPr="00866A9A" w:rsidRDefault="36A4FD3F" w:rsidP="44EF180F">
            <w:pPr>
              <w:spacing w:after="0" w:line="240" w:lineRule="auto"/>
              <w:ind w:left="90"/>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Update, Review, Information, Decision</w:t>
            </w:r>
          </w:p>
        </w:tc>
        <w:tc>
          <w:tcPr>
            <w:tcW w:w="2650" w:type="dxa"/>
            <w:gridSpan w:val="2"/>
            <w:tcMar>
              <w:top w:w="100" w:type="dxa"/>
              <w:left w:w="100" w:type="dxa"/>
              <w:bottom w:w="100" w:type="dxa"/>
              <w:right w:w="100" w:type="dxa"/>
            </w:tcMar>
          </w:tcPr>
          <w:p w14:paraId="41A344ED" w14:textId="683D4C96" w:rsidR="000A0112" w:rsidRPr="00866A9A" w:rsidRDefault="00BA770D" w:rsidP="44EF180F">
            <w:pPr>
              <w:spacing w:after="0" w:line="240" w:lineRule="auto"/>
              <w:ind w:left="90"/>
              <w:rPr>
                <w:rFonts w:ascii="Century Gothic" w:eastAsia="Century Gothic" w:hAnsi="Century Gothic" w:cs="Century Gothic"/>
                <w:color w:val="BFBFBF" w:themeColor="background1" w:themeShade="BF"/>
              </w:rPr>
            </w:pPr>
            <w:r w:rsidRPr="44EF180F">
              <w:rPr>
                <w:rFonts w:ascii="Century Gothic" w:eastAsia="Century Gothic" w:hAnsi="Century Gothic" w:cs="Century Gothic"/>
                <w:color w:val="BFBFBF" w:themeColor="background1" w:themeShade="BF"/>
              </w:rPr>
              <w:t>Action step decided on</w:t>
            </w:r>
          </w:p>
        </w:tc>
      </w:tr>
      <w:tr w:rsidR="000A0112" w14:paraId="341F918B" w14:textId="77777777" w:rsidTr="63CB105C">
        <w:trPr>
          <w:trHeight w:val="450"/>
        </w:trPr>
        <w:tc>
          <w:tcPr>
            <w:tcW w:w="1080" w:type="dxa"/>
            <w:tcMar>
              <w:top w:w="100" w:type="dxa"/>
              <w:left w:w="100" w:type="dxa"/>
              <w:bottom w:w="100" w:type="dxa"/>
              <w:right w:w="100" w:type="dxa"/>
            </w:tcMar>
          </w:tcPr>
          <w:p w14:paraId="77CCB7AB" w14:textId="2ECD19E5" w:rsidR="000A0112" w:rsidRPr="001C017C" w:rsidRDefault="000A0112" w:rsidP="44EF180F">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21F1154A" w14:textId="77777777" w:rsidR="008E02DA" w:rsidRDefault="008E02DA" w:rsidP="44EF180F">
            <w:pPr>
              <w:spacing w:after="0" w:line="240" w:lineRule="auto"/>
              <w:rPr>
                <w:rFonts w:ascii="Century Gothic" w:eastAsia="Century Gothic" w:hAnsi="Century Gothic" w:cs="Century Gothic"/>
                <w:color w:val="434343"/>
              </w:rPr>
            </w:pPr>
            <w:bookmarkStart w:id="0" w:name="_Hlk178784751"/>
            <w:r>
              <w:rPr>
                <w:rFonts w:ascii="Century Gothic" w:eastAsia="Century Gothic" w:hAnsi="Century Gothic" w:cs="Century Gothic"/>
                <w:color w:val="434343"/>
              </w:rPr>
              <w:t>2022-25 Student Equity Plan</w:t>
            </w:r>
          </w:p>
          <w:p w14:paraId="5D037D83" w14:textId="1F552ECC" w:rsidR="000A0112" w:rsidRDefault="00E02AB8"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Meeting the Metrics Discussion</w:t>
            </w:r>
          </w:p>
          <w:p w14:paraId="345BDFC0" w14:textId="77777777" w:rsidR="008E02DA" w:rsidRDefault="008E02DA" w:rsidP="008E02DA">
            <w:pPr>
              <w:pStyle w:val="ListParagraph"/>
              <w:numPr>
                <w:ilvl w:val="0"/>
                <w:numId w:val="26"/>
              </w:numPr>
              <w:spacing w:after="0" w:line="240" w:lineRule="auto"/>
              <w:rPr>
                <w:rFonts w:ascii="Century Gothic" w:eastAsia="Century Gothic" w:hAnsi="Century Gothic" w:cs="Century Gothic"/>
                <w:color w:val="434343"/>
              </w:rPr>
            </w:pPr>
            <w:bookmarkStart w:id="1" w:name="_Hlk178783966"/>
            <w:r>
              <w:rPr>
                <w:rFonts w:ascii="Century Gothic" w:eastAsia="Century Gothic" w:hAnsi="Century Gothic" w:cs="Century Gothic"/>
                <w:color w:val="434343"/>
              </w:rPr>
              <w:t>Successful Enrollment</w:t>
            </w:r>
          </w:p>
          <w:p w14:paraId="48866D02" w14:textId="77777777" w:rsidR="008E02DA" w:rsidRDefault="008E02DA" w:rsidP="008E02DA">
            <w:pPr>
              <w:pStyle w:val="ListParagraph"/>
              <w:numPr>
                <w:ilvl w:val="0"/>
                <w:numId w:val="2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Completed Transfer-Level Math &amp; English</w:t>
            </w:r>
          </w:p>
          <w:p w14:paraId="29D89DB2" w14:textId="77777777" w:rsidR="008E02DA" w:rsidRDefault="008E02DA" w:rsidP="008E02DA">
            <w:pPr>
              <w:pStyle w:val="ListParagraph"/>
              <w:numPr>
                <w:ilvl w:val="0"/>
                <w:numId w:val="2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Retention from Primary Term to Secondary Term</w:t>
            </w:r>
          </w:p>
          <w:p w14:paraId="0F6BEC62" w14:textId="3E8D730C" w:rsidR="008E02DA" w:rsidRDefault="008E02DA" w:rsidP="008E02DA">
            <w:pPr>
              <w:pStyle w:val="ListParagraph"/>
              <w:numPr>
                <w:ilvl w:val="0"/>
                <w:numId w:val="2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Completion (Degree &amp; Certificate)</w:t>
            </w:r>
          </w:p>
          <w:p w14:paraId="03AF07D9" w14:textId="71094C8D" w:rsidR="008E02DA" w:rsidRPr="008E02DA" w:rsidRDefault="008E02DA" w:rsidP="008E02DA">
            <w:pPr>
              <w:pStyle w:val="ListParagraph"/>
              <w:numPr>
                <w:ilvl w:val="0"/>
                <w:numId w:val="26"/>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Transfer</w:t>
            </w:r>
            <w:bookmarkEnd w:id="0"/>
            <w:bookmarkEnd w:id="1"/>
          </w:p>
        </w:tc>
        <w:tc>
          <w:tcPr>
            <w:tcW w:w="1980" w:type="dxa"/>
            <w:tcMar>
              <w:top w:w="100" w:type="dxa"/>
              <w:left w:w="100" w:type="dxa"/>
              <w:bottom w:w="100" w:type="dxa"/>
              <w:right w:w="100" w:type="dxa"/>
            </w:tcMar>
          </w:tcPr>
          <w:p w14:paraId="6CCCB285" w14:textId="7F1DC74C" w:rsidR="000A0112" w:rsidRPr="001C017C" w:rsidRDefault="00E37BFF"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Ericka Adakai</w:t>
            </w:r>
          </w:p>
        </w:tc>
        <w:tc>
          <w:tcPr>
            <w:tcW w:w="3240" w:type="dxa"/>
            <w:shd w:val="clear" w:color="auto" w:fill="auto"/>
          </w:tcPr>
          <w:p w14:paraId="5579C574" w14:textId="1F654A0F" w:rsidR="000A0112" w:rsidRPr="00866A9A" w:rsidRDefault="006D2A4B"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Review</w:t>
            </w:r>
          </w:p>
        </w:tc>
        <w:tc>
          <w:tcPr>
            <w:tcW w:w="2650" w:type="dxa"/>
            <w:gridSpan w:val="2"/>
            <w:tcMar>
              <w:top w:w="100" w:type="dxa"/>
              <w:left w:w="100" w:type="dxa"/>
              <w:bottom w:w="100" w:type="dxa"/>
              <w:right w:w="100" w:type="dxa"/>
            </w:tcMar>
          </w:tcPr>
          <w:p w14:paraId="03E99C58" w14:textId="38732EA8" w:rsidR="000A0112" w:rsidRPr="00866A9A" w:rsidRDefault="000A0112" w:rsidP="44EF180F">
            <w:pPr>
              <w:spacing w:after="0" w:line="240" w:lineRule="auto"/>
              <w:ind w:left="90"/>
              <w:rPr>
                <w:rFonts w:ascii="Century Gothic" w:eastAsia="Century Gothic" w:hAnsi="Century Gothic" w:cs="Century Gothic"/>
                <w:color w:val="434343"/>
              </w:rPr>
            </w:pPr>
          </w:p>
        </w:tc>
      </w:tr>
      <w:tr w:rsidR="000A0112" w14:paraId="78B998BE" w14:textId="77777777" w:rsidTr="63CB105C">
        <w:trPr>
          <w:trHeight w:val="450"/>
        </w:trPr>
        <w:tc>
          <w:tcPr>
            <w:tcW w:w="1080" w:type="dxa"/>
            <w:tcMar>
              <w:top w:w="100" w:type="dxa"/>
              <w:left w:w="100" w:type="dxa"/>
              <w:bottom w:w="100" w:type="dxa"/>
              <w:right w:w="100" w:type="dxa"/>
            </w:tcMar>
          </w:tcPr>
          <w:p w14:paraId="2C83A865" w14:textId="204FD23B" w:rsidR="000A0112" w:rsidRPr="001C017C" w:rsidRDefault="000A0112" w:rsidP="44EF180F">
            <w:pPr>
              <w:spacing w:after="0" w:line="240" w:lineRule="auto"/>
              <w:rPr>
                <w:rFonts w:ascii="Century Gothic" w:eastAsia="Century Gothic" w:hAnsi="Century Gothic" w:cs="Century Gothic"/>
                <w:color w:val="434343"/>
              </w:rPr>
            </w:pPr>
          </w:p>
        </w:tc>
        <w:tc>
          <w:tcPr>
            <w:tcW w:w="5600" w:type="dxa"/>
            <w:tcMar>
              <w:top w:w="100" w:type="dxa"/>
              <w:left w:w="100" w:type="dxa"/>
              <w:bottom w:w="100" w:type="dxa"/>
              <w:right w:w="100" w:type="dxa"/>
            </w:tcMar>
          </w:tcPr>
          <w:p w14:paraId="51E006ED" w14:textId="39FF81F4" w:rsidR="000A0112" w:rsidRPr="001C017C" w:rsidRDefault="00C2495E"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Upcoming Presentations</w:t>
            </w:r>
          </w:p>
        </w:tc>
        <w:tc>
          <w:tcPr>
            <w:tcW w:w="1980" w:type="dxa"/>
            <w:tcMar>
              <w:top w:w="100" w:type="dxa"/>
              <w:left w:w="100" w:type="dxa"/>
              <w:bottom w:w="100" w:type="dxa"/>
              <w:right w:w="100" w:type="dxa"/>
            </w:tcMar>
          </w:tcPr>
          <w:p w14:paraId="1A76A2F1" w14:textId="1559F8B0" w:rsidR="000A0112" w:rsidRPr="001C017C" w:rsidRDefault="00C2495E"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Ericka Adakai</w:t>
            </w:r>
          </w:p>
        </w:tc>
        <w:tc>
          <w:tcPr>
            <w:tcW w:w="3240" w:type="dxa"/>
          </w:tcPr>
          <w:p w14:paraId="468C6F55" w14:textId="2D23EE56" w:rsidR="000A0112" w:rsidRPr="00866A9A" w:rsidRDefault="00C2495E"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Informational</w:t>
            </w:r>
          </w:p>
        </w:tc>
        <w:tc>
          <w:tcPr>
            <w:tcW w:w="2650" w:type="dxa"/>
            <w:gridSpan w:val="2"/>
            <w:tcMar>
              <w:top w:w="100" w:type="dxa"/>
              <w:left w:w="100" w:type="dxa"/>
              <w:bottom w:w="100" w:type="dxa"/>
              <w:right w:w="100" w:type="dxa"/>
            </w:tcMar>
          </w:tcPr>
          <w:p w14:paraId="5455C028" w14:textId="1510F4CF" w:rsidR="000A0112" w:rsidRPr="00866A9A" w:rsidRDefault="000A0112" w:rsidP="44EF180F">
            <w:pPr>
              <w:spacing w:after="0" w:line="240" w:lineRule="auto"/>
              <w:ind w:left="90"/>
              <w:rPr>
                <w:rFonts w:ascii="Century Gothic" w:eastAsia="Century Gothic" w:hAnsi="Century Gothic" w:cs="Century Gothic"/>
                <w:color w:val="434343"/>
              </w:rPr>
            </w:pPr>
          </w:p>
        </w:tc>
      </w:tr>
    </w:tbl>
    <w:p w14:paraId="4FC80AC4" w14:textId="0A42B7A9" w:rsidR="1E49D948" w:rsidRDefault="1E49D948" w:rsidP="44EF180F">
      <w:pPr>
        <w:rPr>
          <w:rFonts w:ascii="Century Gothic" w:eastAsia="Century Gothic" w:hAnsi="Century Gothic" w:cs="Century Gothic"/>
          <w:sz w:val="18"/>
          <w:szCs w:val="18"/>
        </w:rPr>
      </w:pPr>
    </w:p>
    <w:tbl>
      <w:tblPr>
        <w:tblW w:w="1433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BC29C6" w14:paraId="5D1D0604" w14:textId="77777777" w:rsidTr="63CB105C">
        <w:trPr>
          <w:trHeight w:val="450"/>
        </w:trPr>
        <w:tc>
          <w:tcPr>
            <w:tcW w:w="14330" w:type="dxa"/>
            <w:shd w:val="clear" w:color="auto" w:fill="FFD600"/>
          </w:tcPr>
          <w:p w14:paraId="6773B614" w14:textId="4A20FBFB" w:rsidR="00BC29C6" w:rsidRPr="00E147D1" w:rsidRDefault="000560AF"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F406B"/>
                <w:sz w:val="24"/>
                <w:szCs w:val="24"/>
              </w:rPr>
              <w:t>RESOURCES</w:t>
            </w:r>
          </w:p>
        </w:tc>
      </w:tr>
      <w:tr w:rsidR="00BC29C6" w14:paraId="5357055A" w14:textId="77777777" w:rsidTr="63CB105C">
        <w:trPr>
          <w:trHeight w:val="450"/>
        </w:trPr>
        <w:tc>
          <w:tcPr>
            <w:tcW w:w="14330" w:type="dxa"/>
            <w:shd w:val="clear" w:color="auto" w:fill="auto"/>
            <w:tcMar>
              <w:top w:w="100" w:type="dxa"/>
              <w:left w:w="100" w:type="dxa"/>
              <w:bottom w:w="100" w:type="dxa"/>
              <w:right w:w="100" w:type="dxa"/>
            </w:tcMar>
          </w:tcPr>
          <w:p w14:paraId="56867AD6" w14:textId="4A44619A" w:rsidR="00E37BFF" w:rsidRDefault="1492F77C" w:rsidP="44EF180F">
            <w:pPr>
              <w:pStyle w:val="ListParagraph"/>
              <w:numPr>
                <w:ilvl w:val="0"/>
                <w:numId w:val="24"/>
              </w:numPr>
              <w:spacing w:after="0" w:line="240" w:lineRule="auto"/>
              <w:rPr>
                <w:rFonts w:ascii="Century Gothic" w:eastAsia="Century Gothic" w:hAnsi="Century Gothic" w:cs="Century Gothic"/>
                <w:color w:val="434343"/>
              </w:rPr>
            </w:pPr>
            <w:r w:rsidRPr="63CB105C">
              <w:rPr>
                <w:rFonts w:ascii="Century Gothic" w:eastAsia="Century Gothic" w:hAnsi="Century Gothic" w:cs="Century Gothic"/>
                <w:color w:val="434343"/>
              </w:rPr>
              <w:t xml:space="preserve">Website </w:t>
            </w:r>
            <w:r w:rsidR="64FD5687" w:rsidRPr="63CB105C">
              <w:rPr>
                <w:rFonts w:ascii="Century Gothic" w:eastAsia="Century Gothic" w:hAnsi="Century Gothic" w:cs="Century Gothic"/>
                <w:color w:val="434343"/>
              </w:rPr>
              <w:t>Hyperl</w:t>
            </w:r>
            <w:r w:rsidRPr="63CB105C">
              <w:rPr>
                <w:rFonts w:ascii="Century Gothic" w:eastAsia="Century Gothic" w:hAnsi="Century Gothic" w:cs="Century Gothic"/>
                <w:color w:val="434343"/>
              </w:rPr>
              <w:t>ink</w:t>
            </w:r>
            <w:r w:rsidR="00E02AB8">
              <w:rPr>
                <w:rFonts w:ascii="Century Gothic" w:eastAsia="Century Gothic" w:hAnsi="Century Gothic" w:cs="Century Gothic"/>
                <w:color w:val="434343"/>
              </w:rPr>
              <w:t>s</w:t>
            </w:r>
            <w:r w:rsidR="2EBE0A71" w:rsidRPr="63CB105C">
              <w:rPr>
                <w:rFonts w:ascii="Century Gothic" w:eastAsia="Century Gothic" w:hAnsi="Century Gothic" w:cs="Century Gothic"/>
                <w:color w:val="434343"/>
              </w:rPr>
              <w:t xml:space="preserve">: </w:t>
            </w:r>
            <w:hyperlink r:id="rId14" w:history="1">
              <w:r w:rsidR="2EBE0A71" w:rsidRPr="00E02AB8">
                <w:rPr>
                  <w:rStyle w:val="Hyperlink"/>
                  <w:rFonts w:ascii="Century Gothic" w:eastAsia="Century Gothic" w:hAnsi="Century Gothic" w:cs="Century Gothic"/>
                </w:rPr>
                <w:t>SEAC</w:t>
              </w:r>
            </w:hyperlink>
            <w:r w:rsidR="2EBE0A71" w:rsidRPr="63CB105C">
              <w:rPr>
                <w:rFonts w:ascii="Century Gothic" w:eastAsia="Century Gothic" w:hAnsi="Century Gothic" w:cs="Century Gothic"/>
                <w:color w:val="434343"/>
              </w:rPr>
              <w:t xml:space="preserve"> &amp; </w:t>
            </w:r>
            <w:hyperlink r:id="rId15" w:history="1">
              <w:r w:rsidR="2EBE0A71" w:rsidRPr="00E02AB8">
                <w:rPr>
                  <w:rStyle w:val="Hyperlink"/>
                  <w:rFonts w:ascii="Century Gothic" w:eastAsia="Century Gothic" w:hAnsi="Century Gothic" w:cs="Century Gothic"/>
                </w:rPr>
                <w:t>FACULTY SENATE</w:t>
              </w:r>
            </w:hyperlink>
          </w:p>
          <w:p w14:paraId="504DCA4E" w14:textId="726BC264" w:rsidR="00BC29C6" w:rsidRPr="00E02AB8" w:rsidRDefault="00E02AB8" w:rsidP="00E02AB8">
            <w:pPr>
              <w:pStyle w:val="ListParagraph"/>
              <w:numPr>
                <w:ilvl w:val="0"/>
                <w:numId w:val="24"/>
              </w:numPr>
              <w:spacing w:after="0" w:line="240" w:lineRule="auto"/>
              <w:rPr>
                <w:rFonts w:ascii="Century Gothic" w:eastAsia="Century Gothic" w:hAnsi="Century Gothic" w:cs="Century Gothic"/>
                <w:color w:val="434343"/>
              </w:rPr>
            </w:pPr>
            <w:hyperlink r:id="rId16" w:history="1">
              <w:r w:rsidRPr="00E02AB8">
                <w:rPr>
                  <w:rStyle w:val="Hyperlink"/>
                  <w:rFonts w:ascii="Century Gothic" w:eastAsia="Century Gothic" w:hAnsi="Century Gothic" w:cs="Century Gothic"/>
                </w:rPr>
                <w:t xml:space="preserve">SEAC </w:t>
              </w:r>
              <w:r w:rsidR="1492F77C" w:rsidRPr="00E02AB8">
                <w:rPr>
                  <w:rStyle w:val="Hyperlink"/>
                  <w:rFonts w:ascii="Century Gothic" w:eastAsia="Century Gothic" w:hAnsi="Century Gothic" w:cs="Century Gothic"/>
                </w:rPr>
                <w:t>Teams</w:t>
              </w:r>
            </w:hyperlink>
            <w:r w:rsidR="1492F77C" w:rsidRPr="63CB105C">
              <w:rPr>
                <w:rFonts w:ascii="Century Gothic" w:eastAsia="Century Gothic" w:hAnsi="Century Gothic" w:cs="Century Gothic"/>
                <w:color w:val="434343"/>
              </w:rPr>
              <w:t xml:space="preserve"> </w:t>
            </w:r>
            <w:r w:rsidR="61D8C836" w:rsidRPr="63CB105C">
              <w:rPr>
                <w:rFonts w:ascii="Century Gothic" w:eastAsia="Century Gothic" w:hAnsi="Century Gothic" w:cs="Century Gothic"/>
                <w:color w:val="434343"/>
              </w:rPr>
              <w:t>Hyperlink</w:t>
            </w:r>
            <w:r>
              <w:rPr>
                <w:rFonts w:ascii="Century Gothic" w:eastAsia="Century Gothic" w:hAnsi="Century Gothic" w:cs="Century Gothic"/>
                <w:color w:val="434343"/>
              </w:rPr>
              <w:t xml:space="preserve"> (Agenda &amp; Notes)</w:t>
            </w:r>
          </w:p>
        </w:tc>
      </w:tr>
    </w:tbl>
    <w:p w14:paraId="49A36E43" w14:textId="445504E0" w:rsidR="00990A81" w:rsidRPr="00990A81" w:rsidRDefault="00990A81" w:rsidP="44EF180F">
      <w:pPr>
        <w:tabs>
          <w:tab w:val="left" w:pos="3848"/>
        </w:tabs>
        <w:rPr>
          <w:rFonts w:ascii="Century Gothic" w:eastAsia="Century Gothic" w:hAnsi="Century Gothic" w:cs="Century Gothic"/>
        </w:rPr>
      </w:pPr>
    </w:p>
    <w:sectPr w:rsidR="00990A81" w:rsidRPr="00990A81" w:rsidSect="00CC535C">
      <w:footerReference w:type="default" r:id="rId17"/>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78D73" w14:textId="77777777" w:rsidR="007F4DF9" w:rsidRDefault="007F4DF9">
      <w:pPr>
        <w:spacing w:after="0" w:line="240" w:lineRule="auto"/>
      </w:pPr>
      <w:r>
        <w:separator/>
      </w:r>
    </w:p>
  </w:endnote>
  <w:endnote w:type="continuationSeparator" w:id="0">
    <w:p w14:paraId="4367FF7D" w14:textId="77777777" w:rsidR="007F4DF9" w:rsidRDefault="007F4DF9">
      <w:pPr>
        <w:spacing w:after="0" w:line="240" w:lineRule="auto"/>
      </w:pPr>
      <w:r>
        <w:continuationSeparator/>
      </w:r>
    </w:p>
  </w:endnote>
  <w:endnote w:type="continuationNotice" w:id="1">
    <w:p w14:paraId="1BDF722E" w14:textId="77777777" w:rsidR="007F4DF9" w:rsidRDefault="007F4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Poppin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03E70" w14:textId="4DE9DD2F" w:rsidR="00BC29C6" w:rsidRDefault="00BC29C6">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5B44D" w14:textId="77777777" w:rsidR="007F4DF9" w:rsidRDefault="007F4DF9">
      <w:pPr>
        <w:spacing w:after="0" w:line="240" w:lineRule="auto"/>
      </w:pPr>
      <w:r>
        <w:separator/>
      </w:r>
    </w:p>
  </w:footnote>
  <w:footnote w:type="continuationSeparator" w:id="0">
    <w:p w14:paraId="4A815593" w14:textId="77777777" w:rsidR="007F4DF9" w:rsidRDefault="007F4DF9">
      <w:pPr>
        <w:spacing w:after="0" w:line="240" w:lineRule="auto"/>
      </w:pPr>
      <w:r>
        <w:continuationSeparator/>
      </w:r>
    </w:p>
  </w:footnote>
  <w:footnote w:type="continuationNotice" w:id="1">
    <w:p w14:paraId="082A3095" w14:textId="77777777" w:rsidR="007F4DF9" w:rsidRDefault="007F4D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E9FD"/>
    <w:multiLevelType w:val="multilevel"/>
    <w:tmpl w:val="D558084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E0223"/>
    <w:multiLevelType w:val="hybridMultilevel"/>
    <w:tmpl w:val="54F836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8FFF20"/>
    <w:multiLevelType w:val="multilevel"/>
    <w:tmpl w:val="A5DA3E5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FFD3DF"/>
    <w:multiLevelType w:val="multilevel"/>
    <w:tmpl w:val="7D48C4D4"/>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CB5D3C"/>
    <w:multiLevelType w:val="multilevel"/>
    <w:tmpl w:val="7BC2275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00BFF0"/>
    <w:multiLevelType w:val="multilevel"/>
    <w:tmpl w:val="FD7C010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EF7809"/>
    <w:multiLevelType w:val="multilevel"/>
    <w:tmpl w:val="CC766DA0"/>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5E0038"/>
    <w:multiLevelType w:val="hybridMultilevel"/>
    <w:tmpl w:val="26841B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4260FC2"/>
    <w:multiLevelType w:val="hybridMultilevel"/>
    <w:tmpl w:val="62C82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1F515F"/>
    <w:multiLevelType w:val="hybridMultilevel"/>
    <w:tmpl w:val="C1E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F86A20"/>
    <w:multiLevelType w:val="multilevel"/>
    <w:tmpl w:val="975C1E52"/>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76ACA5"/>
    <w:multiLevelType w:val="multilevel"/>
    <w:tmpl w:val="219CE8AC"/>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27E56"/>
    <w:multiLevelType w:val="hybridMultilevel"/>
    <w:tmpl w:val="F8489416"/>
    <w:lvl w:ilvl="0" w:tplc="79702C38">
      <w:start w:val="1"/>
      <w:numFmt w:val="bullet"/>
      <w:lvlText w:val="●"/>
      <w:lvlJc w:val="left"/>
      <w:pPr>
        <w:ind w:left="720" w:hanging="360"/>
      </w:pPr>
      <w:rPr>
        <w:rFonts w:ascii="Symbol" w:hAnsi="Symbol" w:hint="default"/>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22"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3DBC5E"/>
    <w:multiLevelType w:val="multilevel"/>
    <w:tmpl w:val="933E3A18"/>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3585621">
    <w:abstractNumId w:val="6"/>
  </w:num>
  <w:num w:numId="2" w16cid:durableId="1327049136">
    <w:abstractNumId w:val="9"/>
  </w:num>
  <w:num w:numId="3" w16cid:durableId="2146385013">
    <w:abstractNumId w:val="11"/>
  </w:num>
  <w:num w:numId="4" w16cid:durableId="1163743227">
    <w:abstractNumId w:val="20"/>
  </w:num>
  <w:num w:numId="5" w16cid:durableId="786125539">
    <w:abstractNumId w:val="3"/>
  </w:num>
  <w:num w:numId="6" w16cid:durableId="1466894483">
    <w:abstractNumId w:val="0"/>
  </w:num>
  <w:num w:numId="7" w16cid:durableId="2044397933">
    <w:abstractNumId w:val="10"/>
  </w:num>
  <w:num w:numId="8" w16cid:durableId="635839588">
    <w:abstractNumId w:val="18"/>
  </w:num>
  <w:num w:numId="9" w16cid:durableId="813596132">
    <w:abstractNumId w:val="23"/>
  </w:num>
  <w:num w:numId="10" w16cid:durableId="399720076">
    <w:abstractNumId w:val="24"/>
  </w:num>
  <w:num w:numId="11" w16cid:durableId="1362441598">
    <w:abstractNumId w:val="25"/>
  </w:num>
  <w:num w:numId="12" w16cid:durableId="63063721">
    <w:abstractNumId w:val="21"/>
  </w:num>
  <w:num w:numId="13" w16cid:durableId="1849980870">
    <w:abstractNumId w:val="8"/>
  </w:num>
  <w:num w:numId="14" w16cid:durableId="797799116">
    <w:abstractNumId w:val="19"/>
  </w:num>
  <w:num w:numId="15" w16cid:durableId="382143922">
    <w:abstractNumId w:val="14"/>
  </w:num>
  <w:num w:numId="16" w16cid:durableId="767771759">
    <w:abstractNumId w:val="5"/>
  </w:num>
  <w:num w:numId="17" w16cid:durableId="862942960">
    <w:abstractNumId w:val="4"/>
  </w:num>
  <w:num w:numId="18" w16cid:durableId="547373108">
    <w:abstractNumId w:val="7"/>
  </w:num>
  <w:num w:numId="19" w16cid:durableId="1196045390">
    <w:abstractNumId w:val="22"/>
  </w:num>
  <w:num w:numId="20" w16cid:durableId="1682926011">
    <w:abstractNumId w:val="16"/>
  </w:num>
  <w:num w:numId="21" w16cid:durableId="694842689">
    <w:abstractNumId w:val="2"/>
  </w:num>
  <w:num w:numId="22" w16cid:durableId="1655914877">
    <w:abstractNumId w:val="1"/>
  </w:num>
  <w:num w:numId="23" w16cid:durableId="1398747705">
    <w:abstractNumId w:val="12"/>
  </w:num>
  <w:num w:numId="24" w16cid:durableId="844706356">
    <w:abstractNumId w:val="17"/>
  </w:num>
  <w:num w:numId="25" w16cid:durableId="94372818">
    <w:abstractNumId w:val="15"/>
  </w:num>
  <w:num w:numId="26" w16cid:durableId="12838518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0798B"/>
    <w:rsid w:val="000109F5"/>
    <w:rsid w:val="00017DD3"/>
    <w:rsid w:val="00050BE7"/>
    <w:rsid w:val="000560AF"/>
    <w:rsid w:val="000724D3"/>
    <w:rsid w:val="0009044F"/>
    <w:rsid w:val="000A0112"/>
    <w:rsid w:val="000C3D16"/>
    <w:rsid w:val="000F2B56"/>
    <w:rsid w:val="0010684E"/>
    <w:rsid w:val="001074A8"/>
    <w:rsid w:val="00114520"/>
    <w:rsid w:val="00140D01"/>
    <w:rsid w:val="00165503"/>
    <w:rsid w:val="00184CC8"/>
    <w:rsid w:val="00193C43"/>
    <w:rsid w:val="001B4BBC"/>
    <w:rsid w:val="001C017C"/>
    <w:rsid w:val="001C1773"/>
    <w:rsid w:val="00206D66"/>
    <w:rsid w:val="0026128D"/>
    <w:rsid w:val="002F02A5"/>
    <w:rsid w:val="00322C0C"/>
    <w:rsid w:val="00336ADB"/>
    <w:rsid w:val="0034369D"/>
    <w:rsid w:val="003932A2"/>
    <w:rsid w:val="0039495E"/>
    <w:rsid w:val="003D40C3"/>
    <w:rsid w:val="003F0307"/>
    <w:rsid w:val="003F734E"/>
    <w:rsid w:val="00410071"/>
    <w:rsid w:val="0043463E"/>
    <w:rsid w:val="0044669F"/>
    <w:rsid w:val="00494AF3"/>
    <w:rsid w:val="004B4F8D"/>
    <w:rsid w:val="004C0E42"/>
    <w:rsid w:val="004D5822"/>
    <w:rsid w:val="005026D4"/>
    <w:rsid w:val="00522DC7"/>
    <w:rsid w:val="005675E3"/>
    <w:rsid w:val="00570BB0"/>
    <w:rsid w:val="005C1F32"/>
    <w:rsid w:val="005D5FCE"/>
    <w:rsid w:val="00631D3C"/>
    <w:rsid w:val="00667169"/>
    <w:rsid w:val="006B183E"/>
    <w:rsid w:val="006D2A4B"/>
    <w:rsid w:val="006F52DB"/>
    <w:rsid w:val="006F7BFA"/>
    <w:rsid w:val="00711EC7"/>
    <w:rsid w:val="007470EC"/>
    <w:rsid w:val="00763BEF"/>
    <w:rsid w:val="007979F5"/>
    <w:rsid w:val="007A0336"/>
    <w:rsid w:val="007B29B0"/>
    <w:rsid w:val="007F4DF9"/>
    <w:rsid w:val="0080342A"/>
    <w:rsid w:val="008129EB"/>
    <w:rsid w:val="0083101A"/>
    <w:rsid w:val="00866A9A"/>
    <w:rsid w:val="00872B20"/>
    <w:rsid w:val="008E02DA"/>
    <w:rsid w:val="00911450"/>
    <w:rsid w:val="00914F55"/>
    <w:rsid w:val="0093292F"/>
    <w:rsid w:val="009502EF"/>
    <w:rsid w:val="0095340C"/>
    <w:rsid w:val="00990A81"/>
    <w:rsid w:val="009B1CB1"/>
    <w:rsid w:val="009B6ED1"/>
    <w:rsid w:val="009E7B39"/>
    <w:rsid w:val="009F415D"/>
    <w:rsid w:val="00A02A12"/>
    <w:rsid w:val="00A12FEF"/>
    <w:rsid w:val="00A15D46"/>
    <w:rsid w:val="00A626E4"/>
    <w:rsid w:val="00A92868"/>
    <w:rsid w:val="00AA12A3"/>
    <w:rsid w:val="00AC1880"/>
    <w:rsid w:val="00AC70F0"/>
    <w:rsid w:val="00B0198B"/>
    <w:rsid w:val="00B1090C"/>
    <w:rsid w:val="00B5197F"/>
    <w:rsid w:val="00B55B92"/>
    <w:rsid w:val="00B9060E"/>
    <w:rsid w:val="00BA5CA1"/>
    <w:rsid w:val="00BA770D"/>
    <w:rsid w:val="00BC02BF"/>
    <w:rsid w:val="00BC29C6"/>
    <w:rsid w:val="00C06C1B"/>
    <w:rsid w:val="00C128F0"/>
    <w:rsid w:val="00C2449E"/>
    <w:rsid w:val="00C2495E"/>
    <w:rsid w:val="00C41175"/>
    <w:rsid w:val="00C61AC6"/>
    <w:rsid w:val="00CC535C"/>
    <w:rsid w:val="00CF64C9"/>
    <w:rsid w:val="00D6301D"/>
    <w:rsid w:val="00D814F6"/>
    <w:rsid w:val="00DB1847"/>
    <w:rsid w:val="00DB2F6A"/>
    <w:rsid w:val="00DF49C8"/>
    <w:rsid w:val="00E02AB8"/>
    <w:rsid w:val="00E147D1"/>
    <w:rsid w:val="00E37BFF"/>
    <w:rsid w:val="00E9051D"/>
    <w:rsid w:val="00E9579F"/>
    <w:rsid w:val="00F40F7D"/>
    <w:rsid w:val="00FB3B97"/>
    <w:rsid w:val="02086CE2"/>
    <w:rsid w:val="02369B3C"/>
    <w:rsid w:val="03683251"/>
    <w:rsid w:val="03B238A2"/>
    <w:rsid w:val="03D26B9D"/>
    <w:rsid w:val="0935A4B9"/>
    <w:rsid w:val="0A05D2A8"/>
    <w:rsid w:val="0A212C4B"/>
    <w:rsid w:val="0B5BA784"/>
    <w:rsid w:val="0C7B34EA"/>
    <w:rsid w:val="0DD955D3"/>
    <w:rsid w:val="0E941A0B"/>
    <w:rsid w:val="0F618E34"/>
    <w:rsid w:val="145894FD"/>
    <w:rsid w:val="1492F77C"/>
    <w:rsid w:val="170ECA9A"/>
    <w:rsid w:val="1CEB087A"/>
    <w:rsid w:val="1E49D948"/>
    <w:rsid w:val="1FA08E82"/>
    <w:rsid w:val="25A1C1AB"/>
    <w:rsid w:val="26797E1A"/>
    <w:rsid w:val="26BD9D54"/>
    <w:rsid w:val="278F19FD"/>
    <w:rsid w:val="2ABCC1CE"/>
    <w:rsid w:val="2E881D93"/>
    <w:rsid w:val="2EBE0A71"/>
    <w:rsid w:val="3020903B"/>
    <w:rsid w:val="30C92132"/>
    <w:rsid w:val="3164AD84"/>
    <w:rsid w:val="31866299"/>
    <w:rsid w:val="31E2356E"/>
    <w:rsid w:val="324157F1"/>
    <w:rsid w:val="325A61D7"/>
    <w:rsid w:val="3350301D"/>
    <w:rsid w:val="35062264"/>
    <w:rsid w:val="36A4FD3F"/>
    <w:rsid w:val="36E8199B"/>
    <w:rsid w:val="37C6F6E8"/>
    <w:rsid w:val="37F48696"/>
    <w:rsid w:val="3C2EBFB3"/>
    <w:rsid w:val="3FB90D85"/>
    <w:rsid w:val="44EF180F"/>
    <w:rsid w:val="4C076BF7"/>
    <w:rsid w:val="4D8BCC50"/>
    <w:rsid w:val="4F976E61"/>
    <w:rsid w:val="564508D5"/>
    <w:rsid w:val="57877CC6"/>
    <w:rsid w:val="5A117E16"/>
    <w:rsid w:val="5DE0204D"/>
    <w:rsid w:val="5F0AF6F1"/>
    <w:rsid w:val="605F85FA"/>
    <w:rsid w:val="61D8C836"/>
    <w:rsid w:val="63CB105C"/>
    <w:rsid w:val="64CD30A3"/>
    <w:rsid w:val="64FD5687"/>
    <w:rsid w:val="6843E538"/>
    <w:rsid w:val="6876610C"/>
    <w:rsid w:val="6C887C76"/>
    <w:rsid w:val="6E46403A"/>
    <w:rsid w:val="73C97447"/>
    <w:rsid w:val="75C7DA54"/>
    <w:rsid w:val="77341A26"/>
    <w:rsid w:val="79713CE2"/>
    <w:rsid w:val="7C24C1F2"/>
    <w:rsid w:val="7D632A18"/>
    <w:rsid w:val="7EA5C854"/>
    <w:rsid w:val="7EFB4294"/>
    <w:rsid w:val="7EFEF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09A8"/>
  <w15:docId w15:val="{C0215A6F-E072-47A8-82F7-D5DF794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 w:type="paragraph" w:styleId="NormalWeb">
    <w:name w:val="Normal (Web)"/>
    <w:basedOn w:val="Normal"/>
    <w:uiPriority w:val="99"/>
    <w:semiHidden/>
    <w:unhideWhenUsed/>
    <w:rsid w:val="009B6E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602541">
      <w:bodyDiv w:val="1"/>
      <w:marLeft w:val="0"/>
      <w:marRight w:val="0"/>
      <w:marTop w:val="0"/>
      <w:marBottom w:val="0"/>
      <w:divBdr>
        <w:top w:val="none" w:sz="0" w:space="0" w:color="auto"/>
        <w:left w:val="none" w:sz="0" w:space="0" w:color="auto"/>
        <w:bottom w:val="none" w:sz="0" w:space="0" w:color="auto"/>
        <w:right w:val="none" w:sz="0" w:space="0" w:color="auto"/>
      </w:divBdr>
    </w:div>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dakai@fullcoll.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llcoll-edu.zoom.us/j/86554074819?pwd=FWW2FbBopymWsA4nScebl3QoQMVlUF.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ams.microsoft.com/l/team/19%3A9d94d9fa74394139ab5d00635dfd809c%40thread.tacv2/conversations?groupId=1f612edf-b766-46ae-839f-9beb6d3d667d&amp;tenantId=f8b4752f-8a29-4d0e-97b5-f7428505ab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acultysenate.fullcoll.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ttees.fullcoll.edu/student-equity-and-achie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5E70BC1E152A4C95B4F3503CEC76A8" ma:contentTypeVersion="18" ma:contentTypeDescription="Create a new document." ma:contentTypeScope="" ma:versionID="774acb1a24be1f947226b1c523eac552">
  <xsd:schema xmlns:xsd="http://www.w3.org/2001/XMLSchema" xmlns:xs="http://www.w3.org/2001/XMLSchema" xmlns:p="http://schemas.microsoft.com/office/2006/metadata/properties" xmlns:ns2="a86b6bc6-cc87-435a-a5c2-30e7d8e0ca91" xmlns:ns3="a285655f-6f2d-41af-b1bf-4a47ed85c537" targetNamespace="http://schemas.microsoft.com/office/2006/metadata/properties" ma:root="true" ma:fieldsID="265f0f778623e1f9850589445cdb0e31" ns2:_="" ns3:_="">
    <xsd:import namespace="a86b6bc6-cc87-435a-a5c2-30e7d8e0ca91"/>
    <xsd:import namespace="a285655f-6f2d-41af-b1bf-4a47ed85c5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b6bc6-cc87-435a-a5c2-30e7d8e0c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5655f-6f2d-41af-b1bf-4a47ed85c5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23837e-b972-4c51-aaa8-23b6fdcec37b}" ma:internalName="TaxCatchAll" ma:showField="CatchAllData" ma:web="a285655f-6f2d-41af-b1bf-4a47ed85c5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85655f-6f2d-41af-b1bf-4a47ed85c537" xsi:nil="true"/>
    <lcf76f155ced4ddcb4097134ff3c332f xmlns="a86b6bc6-cc87-435a-a5c2-30e7d8e0ca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47967-F21A-4A06-966F-8BCE4C10E498}">
  <ds:schemaRefs>
    <ds:schemaRef ds:uri="http://schemas.openxmlformats.org/officeDocument/2006/bibliography"/>
  </ds:schemaRefs>
</ds:datastoreItem>
</file>

<file path=customXml/itemProps2.xml><?xml version="1.0" encoding="utf-8"?>
<ds:datastoreItem xmlns:ds="http://schemas.openxmlformats.org/officeDocument/2006/customXml" ds:itemID="{79660AB5-920B-4437-A57C-B63852DC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b6bc6-cc87-435a-a5c2-30e7d8e0ca91"/>
    <ds:schemaRef ds:uri="a285655f-6f2d-41af-b1bf-4a47ed85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69F87-F66A-4D3C-9F85-7FCDD18D1C60}">
  <ds:schemaRefs>
    <ds:schemaRef ds:uri="http://schemas.microsoft.com/office/2006/metadata/properties"/>
    <ds:schemaRef ds:uri="http://schemas.microsoft.com/office/infopath/2007/PartnerControls"/>
    <ds:schemaRef ds:uri="a285655f-6f2d-41af-b1bf-4a47ed85c537"/>
    <ds:schemaRef ds:uri="a86b6bc6-cc87-435a-a5c2-30e7d8e0ca91"/>
  </ds:schemaRefs>
</ds:datastoreItem>
</file>

<file path=customXml/itemProps4.xml><?xml version="1.0" encoding="utf-8"?>
<ds:datastoreItem xmlns:ds="http://schemas.openxmlformats.org/officeDocument/2006/customXml" ds:itemID="{30598B1B-A8FC-468F-B670-702673CB1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Ericka Adakai</cp:lastModifiedBy>
  <cp:revision>7</cp:revision>
  <dcterms:created xsi:type="dcterms:W3CDTF">2024-09-07T23:48:00Z</dcterms:created>
  <dcterms:modified xsi:type="dcterms:W3CDTF">2024-10-03T01:22:00Z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0x0101003D5E70BC1E152A4C95B4F3503CEC76A8</vt:lpwstr>
  </property>
  <property fmtid="{D5CDD505-2E9C-101B-9397-08002B2CF9AE}" pid="3" name="MediaServiceImageTags">
    <vt:lpwstr/>
  </property>
</Properties>
</file>