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E434" w14:textId="48F1B92A" w:rsidR="00E43DED" w:rsidRDefault="00BF6ED3" w:rsidP="00BF6ED3">
      <w:pPr>
        <w:jc w:val="center"/>
      </w:pPr>
      <w:r w:rsidRPr="007F55AA">
        <w:rPr>
          <w:rFonts w:ascii="Arial" w:hAnsi="Arial" w:cs="Arial"/>
          <w:noProof/>
        </w:rPr>
        <w:drawing>
          <wp:inline distT="0" distB="0" distL="0" distR="0" wp14:anchorId="58DB2E44" wp14:editId="6B8ADA9D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9FD2" w14:textId="2795B7A2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C5CE7B9" w14:textId="5AB03825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23327309" w14:textId="52E16519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F9408E">
        <w:rPr>
          <w:rFonts w:ascii="Arial" w:hAnsi="Arial" w:cs="Arial"/>
        </w:rPr>
        <w:t>May 2</w:t>
      </w:r>
      <w:r w:rsidRPr="00BA5D21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6173D70A" w14:textId="7777777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 – 4:30 p.m.</w:t>
      </w:r>
    </w:p>
    <w:p w14:paraId="340D925F" w14:textId="77777777" w:rsidR="00BF6ED3" w:rsidRDefault="00BF6ED3" w:rsidP="00BF6ED3">
      <w:pPr>
        <w:jc w:val="center"/>
        <w:rPr>
          <w:rFonts w:eastAsia="Times New Roman"/>
        </w:rPr>
      </w:pPr>
      <w:r w:rsidRPr="0052646B">
        <w:rPr>
          <w:rFonts w:cstheme="minorHAnsi"/>
          <w:highlight w:val="yellow"/>
        </w:rPr>
        <w:t xml:space="preserve">ZOOM: </w:t>
      </w:r>
      <w:hyperlink r:id="rId12" w:history="1">
        <w:r w:rsidRPr="0052646B">
          <w:rPr>
            <w:rStyle w:val="Hyperlink"/>
            <w:rFonts w:eastAsia="Times New Roman"/>
            <w:highlight w:val="yellow"/>
          </w:rPr>
          <w:t>https://fullcoll-edu.zoom.us/j/99871269974</w:t>
        </w:r>
      </w:hyperlink>
    </w:p>
    <w:p w14:paraId="7C594B1C" w14:textId="53E1F2C6" w:rsidR="00BF6ED3" w:rsidRDefault="00EC1B53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 w14:anchorId="48EBCB2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31C05E2" w14:textId="0D8B3ACE" w:rsidR="00BF6ED3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Angelica Diaz, Cecilia Arriaza, </w:t>
      </w:r>
      <w:r w:rsidR="00501528" w:rsidRPr="00501528">
        <w:rPr>
          <w:rFonts w:asciiTheme="majorHAnsi" w:hAnsiTheme="majorHAnsi"/>
          <w:sz w:val="24"/>
          <w:szCs w:val="24"/>
        </w:rPr>
        <w:t xml:space="preserve">Chris Fernandez, </w:t>
      </w:r>
      <w:r w:rsidR="002137A3" w:rsidRPr="00501528">
        <w:rPr>
          <w:rFonts w:asciiTheme="majorHAnsi" w:hAnsiTheme="majorHAnsi"/>
          <w:sz w:val="24"/>
          <w:szCs w:val="24"/>
        </w:rPr>
        <w:t>Cynthia Guardado, Dani Wilson, Daniel J Beruman, Dr. Gilbert Contreras, Dr. Jorge Gamboa, Elaine Lipiz, Gilberto Valencia, Grace Galaviz, Jeanne Costello,</w:t>
      </w:r>
      <w:r w:rsidR="00501528" w:rsidRPr="00501528">
        <w:rPr>
          <w:rFonts w:asciiTheme="majorHAnsi" w:hAnsiTheme="majorHAnsi"/>
          <w:sz w:val="24"/>
          <w:szCs w:val="24"/>
        </w:rPr>
        <w:t xml:space="preserve"> </w:t>
      </w:r>
      <w:r w:rsidR="002137A3" w:rsidRPr="00501528">
        <w:rPr>
          <w:rFonts w:asciiTheme="majorHAnsi" w:hAnsiTheme="majorHAnsi"/>
          <w:sz w:val="24"/>
          <w:szCs w:val="24"/>
        </w:rPr>
        <w:t xml:space="preserve">Jennifer LaBounty, Jessica Langlois, Juan Zaragoza, Kendrick Kim, Kim Orlijan, Kristine Nikkhoo, Lisa Macaffe, Marcia Foster, Mark Greenhalgh, Matt Taylor, Megan </w:t>
      </w:r>
      <w:r w:rsidR="00501528" w:rsidRPr="00501528">
        <w:rPr>
          <w:rFonts w:asciiTheme="majorHAnsi" w:hAnsiTheme="majorHAnsi"/>
          <w:sz w:val="24"/>
          <w:szCs w:val="24"/>
        </w:rPr>
        <w:t>Harris, Prof.</w:t>
      </w:r>
      <w:r w:rsidR="002137A3" w:rsidRPr="00501528">
        <w:rPr>
          <w:rFonts w:asciiTheme="majorHAnsi" w:hAnsiTheme="majorHAnsi"/>
          <w:sz w:val="24"/>
          <w:szCs w:val="24"/>
        </w:rPr>
        <w:t xml:space="preserve"> Villela-Smith, Roland</w:t>
      </w:r>
      <w:r w:rsidR="00B34D86">
        <w:rPr>
          <w:rFonts w:asciiTheme="majorHAnsi" w:hAnsiTheme="majorHAnsi"/>
          <w:sz w:val="24"/>
          <w:szCs w:val="24"/>
        </w:rPr>
        <w:t>o</w:t>
      </w:r>
      <w:r w:rsidR="002137A3" w:rsidRPr="00501528">
        <w:rPr>
          <w:rFonts w:asciiTheme="majorHAnsi" w:hAnsiTheme="majorHAnsi"/>
          <w:sz w:val="24"/>
          <w:szCs w:val="24"/>
        </w:rPr>
        <w:t xml:space="preserve"> Sanabria, Sonia Duran</w:t>
      </w:r>
      <w:r w:rsidR="00483A32">
        <w:rPr>
          <w:rFonts w:asciiTheme="majorHAnsi" w:hAnsiTheme="majorHAnsi"/>
          <w:sz w:val="24"/>
          <w:szCs w:val="24"/>
        </w:rPr>
        <w:t>, Ming Yin Scott, Flor Huerta.</w:t>
      </w:r>
    </w:p>
    <w:p w14:paraId="3E9FEEC7" w14:textId="3D70BE11" w:rsidR="00BF6ED3" w:rsidRPr="00501528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Absent:</w:t>
      </w:r>
    </w:p>
    <w:p w14:paraId="2015431D" w14:textId="309D9D30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483A32">
        <w:rPr>
          <w:rFonts w:asciiTheme="majorHAnsi" w:hAnsiTheme="majorHAnsi"/>
          <w:b/>
          <w:sz w:val="24"/>
          <w:szCs w:val="24"/>
        </w:rPr>
        <w:t>Guests Present:</w:t>
      </w:r>
      <w:r w:rsidR="00483A32">
        <w:rPr>
          <w:rFonts w:asciiTheme="majorHAnsi" w:hAnsiTheme="majorHAnsi"/>
          <w:b/>
          <w:sz w:val="24"/>
          <w:szCs w:val="24"/>
        </w:rPr>
        <w:t xml:space="preserve"> </w:t>
      </w:r>
      <w:r w:rsidR="00483A32" w:rsidRPr="00483A32">
        <w:rPr>
          <w:rFonts w:asciiTheme="majorHAnsi" w:hAnsiTheme="majorHAnsi"/>
          <w:bCs/>
          <w:sz w:val="24"/>
          <w:szCs w:val="24"/>
        </w:rPr>
        <w:t>Aline Gregorio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801"/>
        <w:gridCol w:w="6681"/>
        <w:gridCol w:w="2408"/>
      </w:tblGrid>
      <w:tr w:rsidR="00BF6ED3" w:rsidRPr="00535C74" w14:paraId="56833B7B" w14:textId="77777777" w:rsidTr="001D1F59">
        <w:tc>
          <w:tcPr>
            <w:tcW w:w="1801" w:type="dxa"/>
            <w:shd w:val="clear" w:color="auto" w:fill="E7E6E6" w:themeFill="background2"/>
          </w:tcPr>
          <w:p w14:paraId="0D2A7B90" w14:textId="6F106971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6681" w:type="dxa"/>
            <w:shd w:val="clear" w:color="auto" w:fill="E7E6E6" w:themeFill="background2"/>
          </w:tcPr>
          <w:p w14:paraId="31D2EA34" w14:textId="4C6A7E04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408" w:type="dxa"/>
            <w:shd w:val="clear" w:color="auto" w:fill="E7E6E6" w:themeFill="background2"/>
          </w:tcPr>
          <w:p w14:paraId="036F8AC9" w14:textId="21E5FB88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BF6ED3" w:rsidRPr="00535C74" w14:paraId="09387B4D" w14:textId="77777777" w:rsidTr="001D1F59">
        <w:tc>
          <w:tcPr>
            <w:tcW w:w="1801" w:type="dxa"/>
            <w:shd w:val="clear" w:color="auto" w:fill="E7E6E6" w:themeFill="background2"/>
          </w:tcPr>
          <w:p w14:paraId="700EED05" w14:textId="77777777" w:rsidR="000874C4" w:rsidRPr="000874C4" w:rsidRDefault="000874C4" w:rsidP="000874C4">
            <w:pPr>
              <w:rPr>
                <w:rFonts w:eastAsia="Times New Roman"/>
                <w:b/>
                <w:bCs/>
              </w:rPr>
            </w:pPr>
            <w:r w:rsidRPr="000874C4">
              <w:rPr>
                <w:rFonts w:eastAsia="Times New Roman"/>
                <w:b/>
                <w:bCs/>
              </w:rPr>
              <w:t>SEAC 2.0 Template Timeline</w:t>
            </w:r>
          </w:p>
          <w:p w14:paraId="038DB9A0" w14:textId="77777777" w:rsidR="00BF6ED3" w:rsidRPr="00535C74" w:rsidRDefault="00BF6ED3" w:rsidP="00BF6ED3">
            <w:pPr>
              <w:rPr>
                <w:b/>
              </w:rPr>
            </w:pPr>
          </w:p>
        </w:tc>
        <w:tc>
          <w:tcPr>
            <w:tcW w:w="6681" w:type="dxa"/>
          </w:tcPr>
          <w:p w14:paraId="5855D5B9" w14:textId="0E6CA476" w:rsidR="00721063" w:rsidRDefault="00D87193" w:rsidP="00BF6ED3">
            <w:r>
              <w:t xml:space="preserve">-Jorge called </w:t>
            </w:r>
            <w:r w:rsidR="002A6A01">
              <w:t xml:space="preserve">the meeting </w:t>
            </w:r>
            <w:r>
              <w:t>to order</w:t>
            </w:r>
            <w:r w:rsidR="00483CE6">
              <w:t xml:space="preserve"> </w:t>
            </w:r>
            <w:r>
              <w:t>at 3:00 p.m.</w:t>
            </w:r>
            <w:r w:rsidR="005E4423">
              <w:t xml:space="preserve"> The SEAC 2.0 Template timeline</w:t>
            </w:r>
            <w:r w:rsidR="00721063">
              <w:t xml:space="preserve"> was shared. </w:t>
            </w:r>
            <w:hyperlink r:id="rId13" w:history="1">
              <w:r w:rsidR="00937542" w:rsidRPr="00DB56D9">
                <w:rPr>
                  <w:rStyle w:val="Hyperlink"/>
                </w:rPr>
                <w:t>https://acrobat.adobe.com/link/review?uri=urn:aaid:scds:US:4c206222-a396-4d11-96cc-5280ab467cd6</w:t>
              </w:r>
            </w:hyperlink>
          </w:p>
          <w:p w14:paraId="06E0BA58" w14:textId="77777777" w:rsidR="00937542" w:rsidRDefault="00937542" w:rsidP="00BF6ED3"/>
          <w:p w14:paraId="57FD40DB" w14:textId="77777777" w:rsidR="001B6440" w:rsidRDefault="00937542" w:rsidP="00BF6ED3">
            <w:r>
              <w:t>-</w:t>
            </w:r>
            <w:r w:rsidR="001B6440">
              <w:t>The following was clarified:</w:t>
            </w:r>
          </w:p>
          <w:p w14:paraId="7F288E88" w14:textId="4BD47A91" w:rsidR="00D87193" w:rsidRDefault="001B6440" w:rsidP="00EC1B53">
            <w:pPr>
              <w:pStyle w:val="ListParagraph"/>
              <w:numPr>
                <w:ilvl w:val="1"/>
                <w:numId w:val="12"/>
              </w:numPr>
            </w:pPr>
            <w:r>
              <w:t>O</w:t>
            </w:r>
            <w:r w:rsidR="001246F0">
              <w:t xml:space="preserve">ne DI per metric can be designated or one DI across all metrics. </w:t>
            </w:r>
          </w:p>
          <w:p w14:paraId="27A42EC6" w14:textId="77777777" w:rsidR="00C13277" w:rsidRDefault="00C13277" w:rsidP="00BF6ED3"/>
          <w:p w14:paraId="6BECBD49" w14:textId="30DAACC6" w:rsidR="001246F0" w:rsidRDefault="00EC1B53" w:rsidP="00EC1B53">
            <w:r>
              <w:t>-</w:t>
            </w:r>
            <w:r w:rsidR="001B6440">
              <w:t>Committee requested to c</w:t>
            </w:r>
            <w:r w:rsidR="00D409E6">
              <w:t xml:space="preserve">onfirm </w:t>
            </w:r>
            <w:r w:rsidR="00253E00">
              <w:t>if Board Approval and local</w:t>
            </w:r>
            <w:r w:rsidR="001B6440">
              <w:t xml:space="preserve"> approval</w:t>
            </w:r>
            <w:r w:rsidR="00253E00">
              <w:t xml:space="preserve"> </w:t>
            </w:r>
            <w:r w:rsidR="001B6440">
              <w:t>are</w:t>
            </w:r>
            <w:r w:rsidR="00253E00">
              <w:t xml:space="preserve"> needed</w:t>
            </w:r>
            <w:r w:rsidR="001B6440">
              <w:t xml:space="preserve"> for future procedures.</w:t>
            </w:r>
          </w:p>
          <w:p w14:paraId="07C1A182" w14:textId="77777777" w:rsidR="001246F0" w:rsidRDefault="001246F0" w:rsidP="00BF6ED3"/>
          <w:p w14:paraId="694D3F36" w14:textId="2B5CC9F5" w:rsidR="00BF7CDD" w:rsidRPr="00535C74" w:rsidRDefault="00BF7CDD" w:rsidP="00BF6ED3">
            <w:pPr>
              <w:rPr>
                <w:bCs/>
              </w:rPr>
            </w:pPr>
          </w:p>
          <w:p w14:paraId="6F16DDBA" w14:textId="66B71270" w:rsidR="00074715" w:rsidRPr="00535C74" w:rsidRDefault="00074715" w:rsidP="00BF6ED3">
            <w:pPr>
              <w:rPr>
                <w:bCs/>
              </w:rPr>
            </w:pPr>
          </w:p>
        </w:tc>
        <w:tc>
          <w:tcPr>
            <w:tcW w:w="2408" w:type="dxa"/>
          </w:tcPr>
          <w:p w14:paraId="0FCF5F89" w14:textId="0877F8FC" w:rsidR="00203CA5" w:rsidRDefault="001B6440" w:rsidP="00F9408E">
            <w:pPr>
              <w:rPr>
                <w:bCs/>
              </w:rPr>
            </w:pPr>
            <w:r>
              <w:rPr>
                <w:bCs/>
              </w:rPr>
              <w:t xml:space="preserve">Members shared that </w:t>
            </w:r>
            <w:r w:rsidR="00253E00">
              <w:rPr>
                <w:bCs/>
              </w:rPr>
              <w:t xml:space="preserve">Faculty work </w:t>
            </w:r>
            <w:r w:rsidR="00B03874">
              <w:rPr>
                <w:bCs/>
              </w:rPr>
              <w:t>on the timeline during Summer</w:t>
            </w:r>
          </w:p>
          <w:p w14:paraId="49552342" w14:textId="77777777" w:rsidR="00B03874" w:rsidRDefault="00B03874" w:rsidP="00F9408E">
            <w:pPr>
              <w:rPr>
                <w:bCs/>
              </w:rPr>
            </w:pPr>
          </w:p>
          <w:p w14:paraId="5B452806" w14:textId="4B10155D" w:rsidR="00B03874" w:rsidRPr="00535C74" w:rsidRDefault="00B03874" w:rsidP="00F9408E">
            <w:pPr>
              <w:rPr>
                <w:bCs/>
              </w:rPr>
            </w:pPr>
            <w:r>
              <w:rPr>
                <w:bCs/>
              </w:rPr>
              <w:t xml:space="preserve">Clarification on the reports </w:t>
            </w:r>
            <w:r w:rsidR="001B6440">
              <w:rPr>
                <w:bCs/>
              </w:rPr>
              <w:t>was requested.</w:t>
            </w:r>
          </w:p>
        </w:tc>
      </w:tr>
      <w:tr w:rsidR="00BF6ED3" w14:paraId="53A99E92" w14:textId="77777777" w:rsidTr="001D1F59">
        <w:tc>
          <w:tcPr>
            <w:tcW w:w="1801" w:type="dxa"/>
            <w:shd w:val="clear" w:color="auto" w:fill="E7E6E6" w:themeFill="background2"/>
          </w:tcPr>
          <w:p w14:paraId="3DFB535F" w14:textId="77777777" w:rsidR="008659A0" w:rsidRPr="008659A0" w:rsidRDefault="008659A0" w:rsidP="008659A0">
            <w:pPr>
              <w:rPr>
                <w:rFonts w:eastAsia="Times New Roman"/>
                <w:b/>
                <w:bCs/>
              </w:rPr>
            </w:pPr>
            <w:r w:rsidRPr="008659A0">
              <w:rPr>
                <w:rFonts w:eastAsia="Times New Roman"/>
                <w:b/>
                <w:bCs/>
              </w:rPr>
              <w:t>Reflection Activity (Old Plan)</w:t>
            </w:r>
          </w:p>
          <w:p w14:paraId="56DEFF54" w14:textId="77777777" w:rsidR="00BF6ED3" w:rsidRPr="00535C74" w:rsidRDefault="00BF6ED3" w:rsidP="00BF6ED3">
            <w:pPr>
              <w:rPr>
                <w:b/>
              </w:rPr>
            </w:pPr>
          </w:p>
        </w:tc>
        <w:tc>
          <w:tcPr>
            <w:tcW w:w="6681" w:type="dxa"/>
          </w:tcPr>
          <w:p w14:paraId="4954BD45" w14:textId="77777777" w:rsidR="00203CA5" w:rsidRDefault="00D47773" w:rsidP="00F9408E">
            <w:r>
              <w:t>-</w:t>
            </w:r>
            <w:r w:rsidR="000D5BCA">
              <w:t xml:space="preserve">Reflection Activity to </w:t>
            </w:r>
            <w:r w:rsidR="00EF70A8">
              <w:t xml:space="preserve">share ideas, comments, </w:t>
            </w:r>
            <w:r w:rsidR="00744E5D">
              <w:t>regarding</w:t>
            </w:r>
            <w:r w:rsidR="00792532">
              <w:t xml:space="preserve"> Student Equity Plan Review.</w:t>
            </w:r>
          </w:p>
          <w:p w14:paraId="712D46C1" w14:textId="77777777" w:rsidR="00C13277" w:rsidRDefault="00C13277" w:rsidP="00F9408E"/>
          <w:p w14:paraId="63DAA868" w14:textId="77777777" w:rsidR="007F4C82" w:rsidRDefault="007F4C82" w:rsidP="00F9408E">
            <w:r>
              <w:t>-</w:t>
            </w:r>
            <w:r w:rsidR="005B6404">
              <w:t xml:space="preserve"> Full report was shared by chat.</w:t>
            </w:r>
          </w:p>
          <w:p w14:paraId="323D0DB6" w14:textId="77777777" w:rsidR="00C13277" w:rsidRDefault="00C13277" w:rsidP="00F9408E"/>
          <w:p w14:paraId="3CF8D2FE" w14:textId="48A25183" w:rsidR="005B6404" w:rsidRDefault="000952A3" w:rsidP="00F9408E">
            <w:r>
              <w:t xml:space="preserve">- Arnetta proposed to </w:t>
            </w:r>
            <w:r w:rsidR="00AA5F57">
              <w:t>look</w:t>
            </w:r>
            <w:r>
              <w:t xml:space="preserve"> at existing services on campus to have </w:t>
            </w:r>
            <w:r w:rsidR="00AA5F57">
              <w:t xml:space="preserve">broad idea of what is being currently offered. </w:t>
            </w:r>
          </w:p>
          <w:p w14:paraId="656E1F6E" w14:textId="77777777" w:rsidR="001B6440" w:rsidRDefault="001B6440" w:rsidP="001B6440"/>
          <w:p w14:paraId="1A8C43DE" w14:textId="12505B50" w:rsidR="00AA5F57" w:rsidRDefault="001B6440" w:rsidP="001B6440">
            <w:r>
              <w:t>-It was shared that p</w:t>
            </w:r>
            <w:r w:rsidR="00AA5F57">
              <w:t xml:space="preserve">rograms need to shift </w:t>
            </w:r>
            <w:r w:rsidR="00993829">
              <w:t>to provide services more race focused.</w:t>
            </w:r>
          </w:p>
          <w:p w14:paraId="43F628DC" w14:textId="2AED4C2B" w:rsidR="00993829" w:rsidRDefault="00993829" w:rsidP="00F9408E"/>
        </w:tc>
        <w:tc>
          <w:tcPr>
            <w:tcW w:w="2408" w:type="dxa"/>
          </w:tcPr>
          <w:p w14:paraId="3263D2F0" w14:textId="440B8A89" w:rsidR="00A851FA" w:rsidRDefault="00792532" w:rsidP="002355F3">
            <w:r>
              <w:t>Committee shared more information was needed</w:t>
            </w:r>
            <w:r w:rsidR="00A851FA">
              <w:t xml:space="preserve"> to advise about the report.</w:t>
            </w:r>
          </w:p>
          <w:p w14:paraId="528D69FD" w14:textId="77777777" w:rsidR="00A851FA" w:rsidRDefault="00A851FA" w:rsidP="002355F3"/>
          <w:p w14:paraId="171E1CA3" w14:textId="6B1B2B7B" w:rsidR="00A851FA" w:rsidRDefault="00E61BF2" w:rsidP="002355F3">
            <w:r>
              <w:t>The previous report submitted 7 activities, the committee asked for clarification.</w:t>
            </w:r>
          </w:p>
          <w:p w14:paraId="5D1E2E26" w14:textId="77777777" w:rsidR="009F5030" w:rsidRDefault="009F5030" w:rsidP="002355F3"/>
          <w:p w14:paraId="690C5E86" w14:textId="43662822" w:rsidR="009F5030" w:rsidRDefault="009F5030" w:rsidP="002355F3">
            <w:r>
              <w:t xml:space="preserve">The committee pointed out the report was </w:t>
            </w:r>
            <w:r>
              <w:lastRenderedPageBreak/>
              <w:t>focused on race</w:t>
            </w:r>
            <w:r w:rsidR="001B6440">
              <w:t xml:space="preserve"> </w:t>
            </w:r>
            <w:r>
              <w:t xml:space="preserve">neutrality instead of targeting </w:t>
            </w:r>
            <w:r w:rsidR="005B6404">
              <w:t>a</w:t>
            </w:r>
            <w:r>
              <w:t xml:space="preserve"> specific disadvantaged race.</w:t>
            </w:r>
          </w:p>
          <w:p w14:paraId="57AB63D0" w14:textId="77777777" w:rsidR="00BF6ED3" w:rsidRDefault="00BF6ED3" w:rsidP="00BF6ED3"/>
          <w:p w14:paraId="558A569D" w14:textId="4F07A80B" w:rsidR="006A1C3A" w:rsidRDefault="006A1C3A" w:rsidP="00BF6ED3">
            <w:r>
              <w:t>Committee questioned why not a race group has been identified.</w:t>
            </w:r>
          </w:p>
        </w:tc>
      </w:tr>
      <w:tr w:rsidR="00BF6ED3" w14:paraId="5AC33E35" w14:textId="77777777" w:rsidTr="001D1F59">
        <w:tc>
          <w:tcPr>
            <w:tcW w:w="1801" w:type="dxa"/>
            <w:shd w:val="clear" w:color="auto" w:fill="E7E6E6" w:themeFill="background2"/>
          </w:tcPr>
          <w:p w14:paraId="5BEA58A1" w14:textId="6C630717" w:rsidR="00BF6ED3" w:rsidRPr="00535C74" w:rsidRDefault="001D1F59" w:rsidP="00BF6ED3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Student Equity Plan Next Steps Walkthrough (New Plan)</w:t>
            </w:r>
          </w:p>
        </w:tc>
        <w:tc>
          <w:tcPr>
            <w:tcW w:w="6681" w:type="dxa"/>
          </w:tcPr>
          <w:p w14:paraId="0740252B" w14:textId="345ADCAB" w:rsidR="00F9408E" w:rsidRDefault="006D61D3" w:rsidP="006D61D3">
            <w:r>
              <w:t>-</w:t>
            </w:r>
            <w:r w:rsidR="000B7D27">
              <w:t>Cynthia Guardado shared the 2022-2025 template with 5 metrics to follow.</w:t>
            </w:r>
          </w:p>
          <w:p w14:paraId="25F53485" w14:textId="77777777" w:rsidR="00C13277" w:rsidRDefault="00C13277" w:rsidP="006D61D3"/>
          <w:p w14:paraId="322B44B8" w14:textId="75758BA3" w:rsidR="000B7D27" w:rsidRDefault="00AA1DC6" w:rsidP="006D61D3">
            <w:r>
              <w:t>-Meeting was adjourned at 4:36 p.m.</w:t>
            </w:r>
          </w:p>
          <w:p w14:paraId="48570C8D" w14:textId="494D2C0A" w:rsidR="00BF6ED3" w:rsidRDefault="00BF6ED3" w:rsidP="005217E3"/>
        </w:tc>
        <w:tc>
          <w:tcPr>
            <w:tcW w:w="2408" w:type="dxa"/>
          </w:tcPr>
          <w:p w14:paraId="66F9AF53" w14:textId="77777777" w:rsidR="00BF6ED3" w:rsidRDefault="00082967" w:rsidP="00BF6ED3">
            <w:r>
              <w:t xml:space="preserve">Committee inquire how the funding was being used. </w:t>
            </w:r>
          </w:p>
          <w:p w14:paraId="76DD1DC7" w14:textId="77777777" w:rsidR="00082967" w:rsidRDefault="00082967" w:rsidP="00BF6ED3"/>
          <w:p w14:paraId="42E1C0F5" w14:textId="77777777" w:rsidR="00082967" w:rsidRDefault="00082967" w:rsidP="00BF6ED3">
            <w:r>
              <w:t>Committee proposed to evaluate</w:t>
            </w:r>
            <w:r w:rsidR="00050426">
              <w:t xml:space="preserve"> programs to make them accountable for the services being offered.</w:t>
            </w:r>
          </w:p>
          <w:p w14:paraId="4596DFC1" w14:textId="77777777" w:rsidR="006D61D3" w:rsidRDefault="006D61D3" w:rsidP="00BF6ED3"/>
          <w:p w14:paraId="4E8964EC" w14:textId="75A55DC7" w:rsidR="006D61D3" w:rsidRDefault="006D61D3" w:rsidP="00BF6ED3">
            <w:r>
              <w:t>Committee shared the possibility of data being impacted by COVID.</w:t>
            </w:r>
          </w:p>
        </w:tc>
      </w:tr>
    </w:tbl>
    <w:p w14:paraId="33AD6A2E" w14:textId="2ED3F2DC" w:rsidR="00BF6ED3" w:rsidRDefault="00BF6ED3" w:rsidP="00BF6ED3"/>
    <w:p w14:paraId="0CA4D8A9" w14:textId="77777777" w:rsidR="00BF6ED3" w:rsidRDefault="00BF6ED3" w:rsidP="007D138C">
      <w:pPr>
        <w:ind w:left="-720"/>
      </w:pPr>
    </w:p>
    <w:sectPr w:rsidR="00BF6ED3" w:rsidSect="007D138C">
      <w:footerReference w:type="default" r:id="rId14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E507" w14:textId="77777777" w:rsidR="007467BD" w:rsidRDefault="007467BD" w:rsidP="00241D29">
      <w:pPr>
        <w:spacing w:after="0" w:line="240" w:lineRule="auto"/>
      </w:pPr>
      <w:r>
        <w:separator/>
      </w:r>
    </w:p>
  </w:endnote>
  <w:endnote w:type="continuationSeparator" w:id="0">
    <w:p w14:paraId="60FF45DC" w14:textId="77777777" w:rsidR="007467BD" w:rsidRDefault="007467BD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E05" w14:textId="30D3FB36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EC1B53">
      <w:rPr>
        <w:rFonts w:asciiTheme="majorHAnsi" w:hAnsiTheme="majorHAnsi"/>
      </w:rPr>
      <w:t>5</w:t>
    </w:r>
    <w:r>
      <w:rPr>
        <w:rFonts w:asciiTheme="majorHAnsi" w:hAnsiTheme="majorHAnsi"/>
      </w:rPr>
      <w:t>.</w:t>
    </w:r>
    <w:r w:rsidR="00EC1B53">
      <w:rPr>
        <w:rFonts w:asciiTheme="majorHAnsi" w:hAnsiTheme="majorHAnsi"/>
      </w:rPr>
      <w:t>2</w:t>
    </w:r>
    <w:r w:rsidRPr="00241D29">
      <w:rPr>
        <w:rFonts w:asciiTheme="majorHAnsi" w:hAnsiTheme="majorHAnsi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BC4E" w14:textId="77777777" w:rsidR="007467BD" w:rsidRDefault="007467BD" w:rsidP="00241D29">
      <w:pPr>
        <w:spacing w:after="0" w:line="240" w:lineRule="auto"/>
      </w:pPr>
      <w:r>
        <w:separator/>
      </w:r>
    </w:p>
  </w:footnote>
  <w:footnote w:type="continuationSeparator" w:id="0">
    <w:p w14:paraId="75B8E849" w14:textId="77777777" w:rsidR="007467BD" w:rsidRDefault="007467BD" w:rsidP="002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D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06392"/>
    <w:multiLevelType w:val="hybridMultilevel"/>
    <w:tmpl w:val="76426274"/>
    <w:lvl w:ilvl="0" w:tplc="499AE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6B82"/>
    <w:multiLevelType w:val="hybridMultilevel"/>
    <w:tmpl w:val="8D3849E8"/>
    <w:lvl w:ilvl="0" w:tplc="7EBED26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5935">
    <w:abstractNumId w:val="4"/>
  </w:num>
  <w:num w:numId="2" w16cid:durableId="51658555">
    <w:abstractNumId w:val="2"/>
  </w:num>
  <w:num w:numId="3" w16cid:durableId="1342393249">
    <w:abstractNumId w:val="1"/>
  </w:num>
  <w:num w:numId="4" w16cid:durableId="1744378619">
    <w:abstractNumId w:val="0"/>
  </w:num>
  <w:num w:numId="5" w16cid:durableId="2025474234">
    <w:abstractNumId w:val="8"/>
  </w:num>
  <w:num w:numId="6" w16cid:durableId="52852621">
    <w:abstractNumId w:val="6"/>
  </w:num>
  <w:num w:numId="7" w16cid:durableId="9384856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7450733">
    <w:abstractNumId w:val="7"/>
  </w:num>
  <w:num w:numId="9" w16cid:durableId="660350794">
    <w:abstractNumId w:val="3"/>
  </w:num>
  <w:num w:numId="10" w16cid:durableId="1263682198">
    <w:abstractNumId w:val="9"/>
  </w:num>
  <w:num w:numId="11" w16cid:durableId="118451352">
    <w:abstractNumId w:val="10"/>
  </w:num>
  <w:num w:numId="12" w16cid:durableId="1709180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NDI0szAxMTMyNDRS0lEKTi0uzszPAykwrwUAY4dv5CwAAAA="/>
  </w:docVars>
  <w:rsids>
    <w:rsidRoot w:val="00BF6ED3"/>
    <w:rsid w:val="00020117"/>
    <w:rsid w:val="0003058D"/>
    <w:rsid w:val="00050426"/>
    <w:rsid w:val="00074715"/>
    <w:rsid w:val="00082967"/>
    <w:rsid w:val="000874C4"/>
    <w:rsid w:val="000952A3"/>
    <w:rsid w:val="000B7D27"/>
    <w:rsid w:val="000C4574"/>
    <w:rsid w:val="000D37AE"/>
    <w:rsid w:val="000D5BCA"/>
    <w:rsid w:val="000F60CA"/>
    <w:rsid w:val="00103F89"/>
    <w:rsid w:val="001240E2"/>
    <w:rsid w:val="001246F0"/>
    <w:rsid w:val="001B6440"/>
    <w:rsid w:val="001D1F59"/>
    <w:rsid w:val="001E0345"/>
    <w:rsid w:val="00203CA5"/>
    <w:rsid w:val="002137A3"/>
    <w:rsid w:val="002355F3"/>
    <w:rsid w:val="00241D29"/>
    <w:rsid w:val="00253E00"/>
    <w:rsid w:val="002654A3"/>
    <w:rsid w:val="002A6A01"/>
    <w:rsid w:val="002C2948"/>
    <w:rsid w:val="002C6FF9"/>
    <w:rsid w:val="003516D0"/>
    <w:rsid w:val="003719E6"/>
    <w:rsid w:val="003D3650"/>
    <w:rsid w:val="003E35AE"/>
    <w:rsid w:val="0042194C"/>
    <w:rsid w:val="00425344"/>
    <w:rsid w:val="0046199E"/>
    <w:rsid w:val="004720F7"/>
    <w:rsid w:val="00483A32"/>
    <w:rsid w:val="00483CE6"/>
    <w:rsid w:val="004D4987"/>
    <w:rsid w:val="0050091C"/>
    <w:rsid w:val="00501528"/>
    <w:rsid w:val="00507DAA"/>
    <w:rsid w:val="005217E3"/>
    <w:rsid w:val="00535C74"/>
    <w:rsid w:val="005639DE"/>
    <w:rsid w:val="005B6404"/>
    <w:rsid w:val="005C67F9"/>
    <w:rsid w:val="005E4423"/>
    <w:rsid w:val="005F4661"/>
    <w:rsid w:val="00661263"/>
    <w:rsid w:val="0068569F"/>
    <w:rsid w:val="006A1C3A"/>
    <w:rsid w:val="006D61D3"/>
    <w:rsid w:val="006E53CB"/>
    <w:rsid w:val="006F39A2"/>
    <w:rsid w:val="007154F0"/>
    <w:rsid w:val="00721063"/>
    <w:rsid w:val="00744E5D"/>
    <w:rsid w:val="007467BD"/>
    <w:rsid w:val="00775879"/>
    <w:rsid w:val="00792532"/>
    <w:rsid w:val="007953D5"/>
    <w:rsid w:val="007B482B"/>
    <w:rsid w:val="007D138C"/>
    <w:rsid w:val="007F3DF7"/>
    <w:rsid w:val="007F4C82"/>
    <w:rsid w:val="008311B5"/>
    <w:rsid w:val="008659A0"/>
    <w:rsid w:val="008D22ED"/>
    <w:rsid w:val="0090139B"/>
    <w:rsid w:val="00916F0A"/>
    <w:rsid w:val="00924465"/>
    <w:rsid w:val="00937542"/>
    <w:rsid w:val="00950791"/>
    <w:rsid w:val="009864E0"/>
    <w:rsid w:val="00993829"/>
    <w:rsid w:val="009B29E8"/>
    <w:rsid w:val="009B7F1E"/>
    <w:rsid w:val="009F5030"/>
    <w:rsid w:val="00A62DB7"/>
    <w:rsid w:val="00A851FA"/>
    <w:rsid w:val="00A86882"/>
    <w:rsid w:val="00AA1DC6"/>
    <w:rsid w:val="00AA5F57"/>
    <w:rsid w:val="00B03874"/>
    <w:rsid w:val="00B10BD4"/>
    <w:rsid w:val="00B34D86"/>
    <w:rsid w:val="00B5559D"/>
    <w:rsid w:val="00B6493B"/>
    <w:rsid w:val="00BC0079"/>
    <w:rsid w:val="00BC1514"/>
    <w:rsid w:val="00BD5B99"/>
    <w:rsid w:val="00BF6ED3"/>
    <w:rsid w:val="00BF7CDD"/>
    <w:rsid w:val="00C13277"/>
    <w:rsid w:val="00CB560A"/>
    <w:rsid w:val="00CC5530"/>
    <w:rsid w:val="00D032C9"/>
    <w:rsid w:val="00D409E6"/>
    <w:rsid w:val="00D47773"/>
    <w:rsid w:val="00D771AF"/>
    <w:rsid w:val="00D7749E"/>
    <w:rsid w:val="00D87193"/>
    <w:rsid w:val="00DE0250"/>
    <w:rsid w:val="00E12395"/>
    <w:rsid w:val="00E61BF2"/>
    <w:rsid w:val="00E66FCA"/>
    <w:rsid w:val="00E73122"/>
    <w:rsid w:val="00E907B4"/>
    <w:rsid w:val="00EC1B53"/>
    <w:rsid w:val="00EF70A8"/>
    <w:rsid w:val="00F11797"/>
    <w:rsid w:val="00F15B78"/>
    <w:rsid w:val="00F45D2F"/>
    <w:rsid w:val="00F6027F"/>
    <w:rsid w:val="00F635F7"/>
    <w:rsid w:val="00F9408E"/>
    <w:rsid w:val="00FB2C73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3EB72A"/>
  <w15:chartTrackingRefBased/>
  <w15:docId w15:val="{8A59986A-1431-43BF-BE86-8FEC70D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styleId="UnresolvedMention">
    <w:name w:val="Unresolved Mention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robat.adobe.com/link/review?uri=urn:aaid:scds:US:4c206222-a396-4d11-96cc-5280ab467cd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llcoll-edu.zoom.us/j/9987126997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9EC5D-8A1D-6940-8D8F-A97255519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  <ds:schemaRef ds:uri="436f7db3-fd43-42b1-98b1-84f9f015b9f5"/>
    <ds:schemaRef ds:uri="fe667f03-b63f-4a3d-9788-dbe1bcd2f35c"/>
  </ds:schemaRefs>
</ds:datastoreItem>
</file>

<file path=customXml/itemProps3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DF53-43FE-420E-B77A-E12B367C8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2</cp:revision>
  <cp:lastPrinted>2022-04-04T20:26:00Z</cp:lastPrinted>
  <dcterms:created xsi:type="dcterms:W3CDTF">2022-06-15T23:47:00Z</dcterms:created>
  <dcterms:modified xsi:type="dcterms:W3CDTF">2022-06-15T23:47:00Z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</Properties>
</file>