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E434" w14:textId="48F1B92A" w:rsidR="00E43DED" w:rsidRDefault="00BF6ED3" w:rsidP="00BF6ED3">
      <w:pPr>
        <w:jc w:val="center"/>
      </w:pPr>
      <w:r w:rsidRPr="007F55AA">
        <w:rPr>
          <w:rFonts w:ascii="Arial" w:hAnsi="Arial" w:cs="Arial"/>
          <w:noProof/>
        </w:rPr>
        <w:drawing>
          <wp:inline distT="0" distB="0" distL="0" distR="0" wp14:anchorId="58DB2E44" wp14:editId="6B8ADA9D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9FD2" w14:textId="2795B7A2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Student Equity and Achievement (SEA)</w:t>
      </w:r>
    </w:p>
    <w:p w14:paraId="4C5CE7B9" w14:textId="29A532AB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Committee</w:t>
      </w:r>
      <w:r w:rsidR="00BC6545">
        <w:rPr>
          <w:rFonts w:ascii="Arial" w:hAnsi="Arial" w:cs="Arial"/>
          <w:b/>
          <w:sz w:val="24"/>
        </w:rPr>
        <w:t xml:space="preserve"> Taskforce</w:t>
      </w:r>
      <w:r w:rsidRPr="00A26F7F">
        <w:rPr>
          <w:rFonts w:ascii="Arial" w:hAnsi="Arial" w:cs="Arial"/>
          <w:b/>
          <w:sz w:val="24"/>
        </w:rPr>
        <w:t xml:space="preserve"> Meeting</w:t>
      </w:r>
      <w:r>
        <w:rPr>
          <w:rFonts w:ascii="Arial" w:hAnsi="Arial" w:cs="Arial"/>
          <w:b/>
          <w:sz w:val="24"/>
        </w:rPr>
        <w:t xml:space="preserve"> Minutes</w:t>
      </w:r>
    </w:p>
    <w:p w14:paraId="23327309" w14:textId="276BABA8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 xml:space="preserve">Monday, </w:t>
      </w:r>
      <w:r w:rsidR="00A91829">
        <w:rPr>
          <w:rFonts w:ascii="Arial" w:hAnsi="Arial" w:cs="Arial"/>
        </w:rPr>
        <w:t>March</w:t>
      </w:r>
      <w:r w:rsidR="00F9408E">
        <w:rPr>
          <w:rFonts w:ascii="Arial" w:hAnsi="Arial" w:cs="Arial"/>
        </w:rPr>
        <w:t xml:space="preserve"> </w:t>
      </w:r>
      <w:r w:rsidR="0092330A">
        <w:rPr>
          <w:rFonts w:ascii="Arial" w:hAnsi="Arial" w:cs="Arial"/>
        </w:rPr>
        <w:t>6</w:t>
      </w:r>
      <w:r w:rsidRPr="00BA5D21">
        <w:rPr>
          <w:rFonts w:ascii="Arial" w:hAnsi="Arial" w:cs="Arial"/>
        </w:rPr>
        <w:t>, 202</w:t>
      </w:r>
      <w:r w:rsidR="00F7781D">
        <w:rPr>
          <w:rFonts w:ascii="Arial" w:hAnsi="Arial" w:cs="Arial"/>
        </w:rPr>
        <w:t>3</w:t>
      </w:r>
    </w:p>
    <w:p w14:paraId="6173D70A" w14:textId="73402687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3:00</w:t>
      </w:r>
      <w:r w:rsidR="00123D76">
        <w:rPr>
          <w:rFonts w:ascii="Arial" w:hAnsi="Arial" w:cs="Arial"/>
        </w:rPr>
        <w:t xml:space="preserve"> p.m.</w:t>
      </w:r>
      <w:r w:rsidRPr="00BA5D21">
        <w:rPr>
          <w:rFonts w:ascii="Arial" w:hAnsi="Arial" w:cs="Arial"/>
        </w:rPr>
        <w:t xml:space="preserve"> – </w:t>
      </w:r>
      <w:r w:rsidR="00E56641">
        <w:rPr>
          <w:rFonts w:ascii="Arial" w:hAnsi="Arial" w:cs="Arial"/>
        </w:rPr>
        <w:t>4</w:t>
      </w:r>
      <w:r w:rsidR="0092330A">
        <w:rPr>
          <w:rFonts w:ascii="Arial" w:hAnsi="Arial" w:cs="Arial"/>
        </w:rPr>
        <w:t>:</w:t>
      </w:r>
      <w:r w:rsidR="00E56641">
        <w:rPr>
          <w:rFonts w:ascii="Arial" w:hAnsi="Arial" w:cs="Arial"/>
        </w:rPr>
        <w:t>3</w:t>
      </w:r>
      <w:r w:rsidR="0092330A">
        <w:rPr>
          <w:rFonts w:ascii="Arial" w:hAnsi="Arial" w:cs="Arial"/>
        </w:rPr>
        <w:t>0</w:t>
      </w:r>
      <w:r w:rsidRPr="00BA5D21">
        <w:rPr>
          <w:rFonts w:ascii="Arial" w:hAnsi="Arial" w:cs="Arial"/>
        </w:rPr>
        <w:t xml:space="preserve"> p.m.</w:t>
      </w:r>
    </w:p>
    <w:p w14:paraId="340D925F" w14:textId="77777777" w:rsidR="00BF6ED3" w:rsidRDefault="00BF6ED3" w:rsidP="00BF6ED3">
      <w:pPr>
        <w:jc w:val="center"/>
        <w:rPr>
          <w:rFonts w:eastAsia="Times New Roman"/>
        </w:rPr>
      </w:pPr>
      <w:r w:rsidRPr="0052646B">
        <w:rPr>
          <w:rFonts w:cstheme="minorHAnsi"/>
          <w:highlight w:val="yellow"/>
        </w:rPr>
        <w:t xml:space="preserve">ZOOM: </w:t>
      </w:r>
      <w:hyperlink r:id="rId12" w:history="1">
        <w:r w:rsidRPr="0052646B">
          <w:rPr>
            <w:rStyle w:val="Hyperlink"/>
            <w:rFonts w:eastAsia="Times New Roman"/>
            <w:highlight w:val="yellow"/>
          </w:rPr>
          <w:t>https://fullco</w:t>
        </w:r>
        <w:r w:rsidRPr="0052646B">
          <w:rPr>
            <w:rStyle w:val="Hyperlink"/>
            <w:rFonts w:eastAsia="Times New Roman"/>
            <w:highlight w:val="yellow"/>
          </w:rPr>
          <w:t>l</w:t>
        </w:r>
        <w:r w:rsidRPr="0052646B">
          <w:rPr>
            <w:rStyle w:val="Hyperlink"/>
            <w:rFonts w:eastAsia="Times New Roman"/>
            <w:highlight w:val="yellow"/>
          </w:rPr>
          <w:t>l-edu.zoom.us/j/99871269974</w:t>
        </w:r>
      </w:hyperlink>
    </w:p>
    <w:p w14:paraId="7C594B1C" w14:textId="53E1F2C6" w:rsidR="00BF6ED3" w:rsidRDefault="00A91829" w:rsidP="007D138C">
      <w:pPr>
        <w:ind w:left="-900" w:right="-720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pict w14:anchorId="48EBCB29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244F7BA9" w14:textId="77777777" w:rsidR="0033567D" w:rsidRPr="00501528" w:rsidRDefault="00BF6ED3" w:rsidP="00D032C9">
      <w:pPr>
        <w:jc w:val="both"/>
        <w:rPr>
          <w:rFonts w:asciiTheme="majorHAnsi" w:hAnsiTheme="majorHAnsi"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Present:</w:t>
      </w:r>
      <w:r w:rsidR="002137A3" w:rsidRPr="00501528">
        <w:rPr>
          <w:rFonts w:asciiTheme="majorHAnsi" w:hAnsiTheme="majorHAnsi"/>
          <w:sz w:val="24"/>
          <w:szCs w:val="24"/>
        </w:rPr>
        <w:t xml:space="preserve"> </w:t>
      </w:r>
    </w:p>
    <w:p w14:paraId="531C05E2" w14:textId="7F68BF0A" w:rsidR="00BF6ED3" w:rsidRDefault="009976EC" w:rsidP="009976E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3567D">
        <w:rPr>
          <w:rFonts w:ascii="Calibri" w:eastAsia="Times New Roman" w:hAnsi="Calibri" w:cs="Calibri"/>
          <w:color w:val="000000"/>
        </w:rPr>
        <w:t>Arnette Edwards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Cecilia Arriaza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Chris Fernandez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Connie Moreno Yamashiro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Cynthia Guardado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Cynthia Olivo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Daniel Javier Berumen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Dolores Cornejo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Flor Huerta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Gilberto Valencia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Grace Galaviz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Jaime Perez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J</w:t>
      </w:r>
      <w:r>
        <w:rPr>
          <w:rFonts w:ascii="Calibri" w:eastAsia="Times New Roman" w:hAnsi="Calibri" w:cs="Calibri"/>
          <w:color w:val="000000"/>
        </w:rPr>
        <w:t xml:space="preserve">eanne </w:t>
      </w:r>
      <w:r w:rsidRPr="0033567D">
        <w:rPr>
          <w:rFonts w:ascii="Calibri" w:eastAsia="Times New Roman" w:hAnsi="Calibri" w:cs="Calibri"/>
          <w:color w:val="000000"/>
        </w:rPr>
        <w:t>Costello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Jennifer Merchant,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3567D">
        <w:rPr>
          <w:rFonts w:ascii="Calibri" w:eastAsia="Times New Roman" w:hAnsi="Calibri" w:cs="Calibri"/>
          <w:color w:val="000000"/>
        </w:rPr>
        <w:t>Jill Kageyama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Jorge</w:t>
      </w:r>
      <w:r>
        <w:rPr>
          <w:rFonts w:ascii="Calibri" w:eastAsia="Times New Roman" w:hAnsi="Calibri" w:cs="Calibri"/>
          <w:color w:val="000000"/>
        </w:rPr>
        <w:t xml:space="preserve"> Gamboa, </w:t>
      </w:r>
      <w:r w:rsidRPr="0033567D">
        <w:rPr>
          <w:rFonts w:ascii="Calibri" w:eastAsia="Times New Roman" w:hAnsi="Calibri" w:cs="Calibri"/>
          <w:color w:val="000000"/>
        </w:rPr>
        <w:t>Juan Zaragoza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Kim Orlijan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Kyari Cail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Lisa Macafee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Marcia Foster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Matt Taylor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Ming-yin Scott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Monica Ernandes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Rachel Roschel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Rolando Sanabria</w:t>
      </w:r>
      <w:r>
        <w:rPr>
          <w:rFonts w:ascii="Calibri" w:eastAsia="Times New Roman" w:hAnsi="Calibri" w:cs="Calibri"/>
          <w:color w:val="000000"/>
        </w:rPr>
        <w:t>.</w:t>
      </w:r>
    </w:p>
    <w:p w14:paraId="5950FD69" w14:textId="55806E46" w:rsidR="009976EC" w:rsidRPr="009976EC" w:rsidRDefault="00370C91" w:rsidP="009976E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3E9FEEC7" w14:textId="52CD3089" w:rsidR="00BF6ED3" w:rsidRPr="00E56641" w:rsidRDefault="00BF6ED3" w:rsidP="00BF6ED3">
      <w:pPr>
        <w:rPr>
          <w:rFonts w:asciiTheme="majorHAnsi" w:hAnsiTheme="majorHAnsi" w:cstheme="majorHAnsi"/>
          <w:b/>
          <w:sz w:val="24"/>
          <w:szCs w:val="24"/>
        </w:rPr>
      </w:pPr>
      <w:r w:rsidRPr="00E56641">
        <w:rPr>
          <w:rFonts w:asciiTheme="majorHAnsi" w:hAnsiTheme="majorHAnsi"/>
          <w:b/>
          <w:sz w:val="24"/>
          <w:szCs w:val="24"/>
        </w:rPr>
        <w:t>Members Absent:</w:t>
      </w:r>
      <w:r w:rsidR="00370C91" w:rsidRPr="00E56641">
        <w:rPr>
          <w:rFonts w:asciiTheme="majorHAnsi" w:hAnsiTheme="majorHAnsi"/>
          <w:b/>
          <w:sz w:val="24"/>
          <w:szCs w:val="24"/>
        </w:rPr>
        <w:t xml:space="preserve"> </w:t>
      </w:r>
      <w:r w:rsidR="00370C91" w:rsidRPr="00E56641">
        <w:rPr>
          <w:rFonts w:asciiTheme="majorHAnsi" w:hAnsiTheme="majorHAnsi"/>
          <w:bCs/>
          <w:sz w:val="24"/>
          <w:szCs w:val="24"/>
        </w:rPr>
        <w:t xml:space="preserve">Megan Harris, </w:t>
      </w:r>
      <w:r w:rsidR="00AB7123" w:rsidRPr="00E56641">
        <w:rPr>
          <w:rFonts w:asciiTheme="majorHAnsi" w:hAnsiTheme="majorHAnsi"/>
          <w:bCs/>
          <w:sz w:val="24"/>
          <w:szCs w:val="24"/>
        </w:rPr>
        <w:t xml:space="preserve">Chloe Serrano, </w:t>
      </w:r>
      <w:r w:rsidR="009C26B5" w:rsidRPr="00E56641">
        <w:rPr>
          <w:rFonts w:asciiTheme="majorHAnsi" w:hAnsiTheme="majorHAnsi"/>
          <w:bCs/>
          <w:sz w:val="24"/>
          <w:szCs w:val="24"/>
        </w:rPr>
        <w:t xml:space="preserve">Rida </w:t>
      </w:r>
      <w:proofErr w:type="spellStart"/>
      <w:r w:rsidR="009C26B5" w:rsidRPr="00E56641">
        <w:rPr>
          <w:rFonts w:asciiTheme="majorHAnsi" w:hAnsiTheme="majorHAnsi"/>
          <w:bCs/>
          <w:sz w:val="24"/>
          <w:szCs w:val="24"/>
        </w:rPr>
        <w:t>Za</w:t>
      </w:r>
      <w:r w:rsidR="00576514" w:rsidRPr="00E56641">
        <w:rPr>
          <w:rFonts w:asciiTheme="majorHAnsi" w:hAnsiTheme="majorHAnsi"/>
          <w:bCs/>
          <w:sz w:val="24"/>
          <w:szCs w:val="24"/>
        </w:rPr>
        <w:t>r</w:t>
      </w:r>
      <w:proofErr w:type="spellEnd"/>
      <w:r w:rsidR="00E56641" w:rsidRPr="00E56641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E56641" w:rsidRPr="00E5664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Kennedy DeVries</w:t>
      </w:r>
    </w:p>
    <w:p w14:paraId="74360DD4" w14:textId="4488A0CD" w:rsidR="009976EC" w:rsidRPr="0033567D" w:rsidRDefault="00BF6ED3" w:rsidP="009976E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83A32">
        <w:rPr>
          <w:rFonts w:asciiTheme="majorHAnsi" w:hAnsiTheme="majorHAnsi"/>
          <w:b/>
          <w:sz w:val="24"/>
          <w:szCs w:val="24"/>
        </w:rPr>
        <w:t>Guests Present:</w:t>
      </w:r>
      <w:r w:rsidR="00483A32">
        <w:rPr>
          <w:rFonts w:asciiTheme="majorHAnsi" w:hAnsiTheme="majorHAnsi"/>
          <w:b/>
          <w:sz w:val="24"/>
          <w:szCs w:val="24"/>
        </w:rPr>
        <w:t xml:space="preserve"> </w:t>
      </w:r>
    </w:p>
    <w:p w14:paraId="2015431D" w14:textId="58BD80C4" w:rsidR="00BF6ED3" w:rsidRPr="00483A32" w:rsidRDefault="00BF6ED3" w:rsidP="00BF6ED3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221" w:type="dxa"/>
        <w:tblInd w:w="-815" w:type="dxa"/>
        <w:tblLook w:val="04A0" w:firstRow="1" w:lastRow="0" w:firstColumn="1" w:lastColumn="0" w:noHBand="0" w:noVBand="1"/>
      </w:tblPr>
      <w:tblGrid>
        <w:gridCol w:w="2423"/>
        <w:gridCol w:w="6475"/>
        <w:gridCol w:w="2323"/>
      </w:tblGrid>
      <w:tr w:rsidR="00BF6ED3" w:rsidRPr="00535C74" w14:paraId="56833B7B" w14:textId="77777777" w:rsidTr="004E4DE8">
        <w:tc>
          <w:tcPr>
            <w:tcW w:w="2520" w:type="dxa"/>
            <w:shd w:val="clear" w:color="auto" w:fill="E7E6E6" w:themeFill="background2"/>
          </w:tcPr>
          <w:p w14:paraId="0D2A7B90" w14:textId="6F106971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Agenda Item</w:t>
            </w:r>
          </w:p>
        </w:tc>
        <w:tc>
          <w:tcPr>
            <w:tcW w:w="6300" w:type="dxa"/>
            <w:shd w:val="clear" w:color="auto" w:fill="E7E6E6" w:themeFill="background2"/>
          </w:tcPr>
          <w:p w14:paraId="31D2EA34" w14:textId="4C6A7E04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Action/Discussion</w:t>
            </w:r>
          </w:p>
        </w:tc>
        <w:tc>
          <w:tcPr>
            <w:tcW w:w="2401" w:type="dxa"/>
            <w:shd w:val="clear" w:color="auto" w:fill="E7E6E6" w:themeFill="background2"/>
          </w:tcPr>
          <w:p w14:paraId="036F8AC9" w14:textId="21E5FB88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Comments</w:t>
            </w:r>
          </w:p>
        </w:tc>
      </w:tr>
      <w:tr w:rsidR="00BF6ED3" w:rsidRPr="00535C74" w14:paraId="09387B4D" w14:textId="77777777" w:rsidTr="004E4DE8">
        <w:tc>
          <w:tcPr>
            <w:tcW w:w="2520" w:type="dxa"/>
            <w:shd w:val="clear" w:color="auto" w:fill="E7E6E6" w:themeFill="background2"/>
            <w:vAlign w:val="center"/>
          </w:tcPr>
          <w:p w14:paraId="23D26628" w14:textId="77777777" w:rsidR="00701493" w:rsidRDefault="00701493" w:rsidP="00701493">
            <w:pPr>
              <w:pStyle w:val="ListParagraph"/>
              <w:spacing w:after="0" w:line="240" w:lineRule="auto"/>
              <w:ind w:left="1170"/>
              <w:rPr>
                <w:rFonts w:ascii="Arial" w:eastAsia="Times New Roman" w:hAnsi="Arial" w:cs="Arial"/>
                <w:b/>
                <w:szCs w:val="24"/>
              </w:rPr>
            </w:pPr>
          </w:p>
          <w:p w14:paraId="59A5E266" w14:textId="77777777" w:rsidR="00701493" w:rsidRPr="004E4DE8" w:rsidRDefault="00701493" w:rsidP="007A5AAA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E8">
              <w:rPr>
                <w:rFonts w:ascii="Arial" w:hAnsi="Arial" w:cs="Arial"/>
                <w:b/>
                <w:bCs/>
                <w:sz w:val="24"/>
                <w:szCs w:val="24"/>
              </w:rPr>
              <w:t>Enrollment &amp; Re-Engagement Plan Funds</w:t>
            </w:r>
          </w:p>
          <w:p w14:paraId="4BEB430A" w14:textId="242FD731" w:rsidR="00701493" w:rsidRPr="004E4DE8" w:rsidRDefault="00701493" w:rsidP="00D70F7B">
            <w:pPr>
              <w:pStyle w:val="ListParagraph"/>
              <w:numPr>
                <w:ilvl w:val="1"/>
                <w:numId w:val="18"/>
              </w:numPr>
              <w:spacing w:line="256" w:lineRule="auto"/>
              <w:ind w:left="258" w:hanging="25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E8">
              <w:rPr>
                <w:rFonts w:ascii="Arial" w:hAnsi="Arial" w:cs="Arial"/>
                <w:b/>
                <w:bCs/>
                <w:sz w:val="24"/>
                <w:szCs w:val="24"/>
              </w:rPr>
              <w:t>Meeting with Dr. Olivo, Tuesday, March 7, 2023</w:t>
            </w:r>
          </w:p>
          <w:p w14:paraId="1B77A443" w14:textId="77777777" w:rsidR="00701493" w:rsidRPr="004E4DE8" w:rsidRDefault="00701493" w:rsidP="00D70F7B">
            <w:pPr>
              <w:pStyle w:val="ListParagraph"/>
              <w:numPr>
                <w:ilvl w:val="1"/>
                <w:numId w:val="18"/>
              </w:numPr>
              <w:spacing w:line="256" w:lineRule="auto"/>
              <w:ind w:left="258" w:right="168" w:hanging="27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Funding to Support Student Equity Plan Activities: </w:t>
            </w:r>
          </w:p>
          <w:p w14:paraId="038DB9A0" w14:textId="368EEACC" w:rsidR="00BF6ED3" w:rsidRPr="003F09DE" w:rsidRDefault="00BF6ED3" w:rsidP="003F09DE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14:paraId="07C1A182" w14:textId="15DE34E5" w:rsidR="001246F0" w:rsidRPr="009F66E8" w:rsidRDefault="00D87193" w:rsidP="00063C45">
            <w:r>
              <w:t>-</w:t>
            </w:r>
            <w:r w:rsidR="00F7781D" w:rsidRPr="009F66E8">
              <w:t>Cynthia Guardado</w:t>
            </w:r>
            <w:r w:rsidR="00123D76" w:rsidRPr="009F66E8">
              <w:t xml:space="preserve"> </w:t>
            </w:r>
            <w:r w:rsidRPr="009F66E8">
              <w:t xml:space="preserve">called </w:t>
            </w:r>
            <w:r w:rsidR="002A6A01" w:rsidRPr="009F66E8">
              <w:t xml:space="preserve">the meeting </w:t>
            </w:r>
            <w:r w:rsidRPr="009F66E8">
              <w:t>to order</w:t>
            </w:r>
            <w:r w:rsidR="00483CE6" w:rsidRPr="009F66E8">
              <w:t xml:space="preserve"> </w:t>
            </w:r>
            <w:r w:rsidRPr="009F66E8">
              <w:t>at 3:0</w:t>
            </w:r>
            <w:r w:rsidR="004E4DE8">
              <w:t>4</w:t>
            </w:r>
            <w:r w:rsidRPr="009F66E8">
              <w:t xml:space="preserve"> p.m.</w:t>
            </w:r>
            <w:r w:rsidR="005E4423" w:rsidRPr="009F66E8">
              <w:t xml:space="preserve"> </w:t>
            </w:r>
          </w:p>
          <w:p w14:paraId="55A43004" w14:textId="77777777" w:rsidR="002A1011" w:rsidRPr="009F66E8" w:rsidRDefault="002A1011" w:rsidP="00426AFF">
            <w:pPr>
              <w:pStyle w:val="ListParagraph"/>
            </w:pPr>
          </w:p>
          <w:p w14:paraId="542536C7" w14:textId="561B7171" w:rsidR="00E00174" w:rsidRDefault="007B46D2" w:rsidP="004561AD">
            <w:pPr>
              <w:rPr>
                <w:bCs/>
              </w:rPr>
            </w:pPr>
            <w:r>
              <w:rPr>
                <w:bCs/>
              </w:rPr>
              <w:t xml:space="preserve">-Cynthia Guardado opened the forum to </w:t>
            </w:r>
            <w:r w:rsidR="002F25F3">
              <w:rPr>
                <w:bCs/>
              </w:rPr>
              <w:t xml:space="preserve">the committee to </w:t>
            </w:r>
            <w:r w:rsidR="00301A90">
              <w:rPr>
                <w:bCs/>
              </w:rPr>
              <w:t>consolidate ideas to share at the next meeting with Dr. Olivo</w:t>
            </w:r>
            <w:r w:rsidR="00E00065">
              <w:rPr>
                <w:bCs/>
              </w:rPr>
              <w:t>.</w:t>
            </w:r>
          </w:p>
          <w:p w14:paraId="75DBECBD" w14:textId="77777777" w:rsidR="006153C4" w:rsidRDefault="006153C4" w:rsidP="004561AD">
            <w:pPr>
              <w:rPr>
                <w:bCs/>
              </w:rPr>
            </w:pPr>
          </w:p>
          <w:p w14:paraId="70D03C1C" w14:textId="77777777" w:rsidR="00E00065" w:rsidRDefault="002B4D3B" w:rsidP="004561AD">
            <w:pPr>
              <w:rPr>
                <w:bCs/>
              </w:rPr>
            </w:pPr>
            <w:r>
              <w:rPr>
                <w:bCs/>
              </w:rPr>
              <w:t xml:space="preserve">-Daniel Berumen shared his role </w:t>
            </w:r>
            <w:r w:rsidR="00BE4F0D">
              <w:rPr>
                <w:bCs/>
              </w:rPr>
              <w:t xml:space="preserve">regarding collecting </w:t>
            </w:r>
            <w:r w:rsidR="008A5EF1">
              <w:rPr>
                <w:bCs/>
              </w:rPr>
              <w:t xml:space="preserve">budget allocation information. </w:t>
            </w:r>
          </w:p>
          <w:p w14:paraId="1271BC14" w14:textId="77777777" w:rsidR="009C304F" w:rsidRDefault="009C304F" w:rsidP="004561AD">
            <w:pPr>
              <w:rPr>
                <w:bCs/>
              </w:rPr>
            </w:pPr>
          </w:p>
          <w:p w14:paraId="16B2055F" w14:textId="2804AADC" w:rsidR="009C304F" w:rsidRDefault="009C304F" w:rsidP="004561AD">
            <w:pPr>
              <w:rPr>
                <w:bCs/>
              </w:rPr>
            </w:pPr>
            <w:r>
              <w:rPr>
                <w:bCs/>
              </w:rPr>
              <w:t xml:space="preserve">-Daniel Berumen </w:t>
            </w:r>
            <w:r w:rsidR="00E81B95">
              <w:rPr>
                <w:bCs/>
              </w:rPr>
              <w:t xml:space="preserve">confirmed </w:t>
            </w:r>
            <w:r w:rsidR="00801487">
              <w:rPr>
                <w:bCs/>
              </w:rPr>
              <w:t xml:space="preserve">how the goals </w:t>
            </w:r>
            <w:r w:rsidR="006153C4">
              <w:rPr>
                <w:bCs/>
              </w:rPr>
              <w:t xml:space="preserve">of </w:t>
            </w:r>
            <w:r w:rsidR="00801487">
              <w:rPr>
                <w:bCs/>
              </w:rPr>
              <w:t xml:space="preserve">the plan are required to be aligned with the allocation of funds. </w:t>
            </w:r>
          </w:p>
          <w:p w14:paraId="70595FA5" w14:textId="77777777" w:rsidR="007D15D6" w:rsidRDefault="007D15D6" w:rsidP="004561AD">
            <w:pPr>
              <w:rPr>
                <w:bCs/>
              </w:rPr>
            </w:pPr>
          </w:p>
          <w:p w14:paraId="6F16DDBA" w14:textId="177E0D75" w:rsidR="007D15D6" w:rsidRPr="00535C74" w:rsidRDefault="00962807" w:rsidP="004561AD">
            <w:pPr>
              <w:rPr>
                <w:bCs/>
              </w:rPr>
            </w:pPr>
            <w:r>
              <w:rPr>
                <w:bCs/>
              </w:rPr>
              <w:t xml:space="preserve">Cynthia shared her </w:t>
            </w:r>
            <w:r w:rsidR="00805ADC">
              <w:rPr>
                <w:bCs/>
              </w:rPr>
              <w:t xml:space="preserve">experience </w:t>
            </w:r>
            <w:r w:rsidR="0046543E">
              <w:rPr>
                <w:bCs/>
              </w:rPr>
              <w:t>at</w:t>
            </w:r>
            <w:r w:rsidR="00805ADC">
              <w:rPr>
                <w:bCs/>
              </w:rPr>
              <w:t xml:space="preserve"> a conference where they commented </w:t>
            </w:r>
            <w:r w:rsidR="0046543E">
              <w:rPr>
                <w:bCs/>
              </w:rPr>
              <w:t xml:space="preserve">on </w:t>
            </w:r>
            <w:r w:rsidR="00A432A5">
              <w:rPr>
                <w:bCs/>
              </w:rPr>
              <w:t xml:space="preserve">the difference </w:t>
            </w:r>
            <w:r w:rsidR="0046543E">
              <w:rPr>
                <w:bCs/>
              </w:rPr>
              <w:t>between</w:t>
            </w:r>
            <w:r w:rsidR="00A432A5">
              <w:rPr>
                <w:bCs/>
              </w:rPr>
              <w:t xml:space="preserve"> belonging and </w:t>
            </w:r>
          </w:p>
        </w:tc>
        <w:tc>
          <w:tcPr>
            <w:tcW w:w="2401" w:type="dxa"/>
          </w:tcPr>
          <w:p w14:paraId="7A527C12" w14:textId="77777777" w:rsidR="00B03874" w:rsidRDefault="00BA1386" w:rsidP="00F9408E">
            <w:pPr>
              <w:rPr>
                <w:bCs/>
              </w:rPr>
            </w:pPr>
            <w:r>
              <w:rPr>
                <w:bCs/>
              </w:rPr>
              <w:t>-</w:t>
            </w:r>
            <w:r w:rsidR="000A3809">
              <w:rPr>
                <w:bCs/>
              </w:rPr>
              <w:t xml:space="preserve"> </w:t>
            </w:r>
            <w:r w:rsidR="00AE1731">
              <w:rPr>
                <w:bCs/>
              </w:rPr>
              <w:t>A committee</w:t>
            </w:r>
            <w:r w:rsidR="00A42536">
              <w:rPr>
                <w:bCs/>
              </w:rPr>
              <w:t xml:space="preserve"> member </w:t>
            </w:r>
            <w:r w:rsidR="008F35C8">
              <w:rPr>
                <w:bCs/>
              </w:rPr>
              <w:t xml:space="preserve">asked for clarification on </w:t>
            </w:r>
            <w:r w:rsidR="00AE1731">
              <w:rPr>
                <w:bCs/>
              </w:rPr>
              <w:t xml:space="preserve">the funds reported. </w:t>
            </w:r>
          </w:p>
          <w:p w14:paraId="05300427" w14:textId="7FBF8EB5" w:rsidR="0097289A" w:rsidRDefault="0097289A" w:rsidP="00F9408E">
            <w:pPr>
              <w:rPr>
                <w:bCs/>
              </w:rPr>
            </w:pPr>
            <w:r>
              <w:rPr>
                <w:bCs/>
              </w:rPr>
              <w:t xml:space="preserve">-Cynthia </w:t>
            </w:r>
            <w:r w:rsidR="00D6342D">
              <w:rPr>
                <w:bCs/>
              </w:rPr>
              <w:t xml:space="preserve">recommended </w:t>
            </w:r>
            <w:r w:rsidR="003632BE">
              <w:rPr>
                <w:bCs/>
              </w:rPr>
              <w:t xml:space="preserve">allocating funds to different </w:t>
            </w:r>
            <w:r w:rsidR="002E4342">
              <w:rPr>
                <w:bCs/>
              </w:rPr>
              <w:t xml:space="preserve">programs that had not already </w:t>
            </w:r>
            <w:r w:rsidR="0052178E">
              <w:rPr>
                <w:bCs/>
              </w:rPr>
              <w:t xml:space="preserve">been supported. </w:t>
            </w:r>
          </w:p>
          <w:p w14:paraId="72D2C4DD" w14:textId="2FB734E7" w:rsidR="0052178E" w:rsidRDefault="007D15D6" w:rsidP="00F9408E">
            <w:pPr>
              <w:rPr>
                <w:bCs/>
              </w:rPr>
            </w:pPr>
            <w:r>
              <w:rPr>
                <w:bCs/>
              </w:rPr>
              <w:t>-</w:t>
            </w:r>
            <w:r w:rsidR="00F853D4">
              <w:rPr>
                <w:bCs/>
              </w:rPr>
              <w:t>A member</w:t>
            </w:r>
            <w:r w:rsidR="0052178E">
              <w:rPr>
                <w:bCs/>
              </w:rPr>
              <w:t xml:space="preserve"> </w:t>
            </w:r>
            <w:r w:rsidR="00F853D4">
              <w:rPr>
                <w:bCs/>
              </w:rPr>
              <w:t xml:space="preserve">asked if student feedback will be available. </w:t>
            </w:r>
          </w:p>
          <w:p w14:paraId="5B452806" w14:textId="343CC688" w:rsidR="003632BE" w:rsidRPr="00535C74" w:rsidRDefault="00E27694" w:rsidP="00F9408E">
            <w:pPr>
              <w:rPr>
                <w:bCs/>
              </w:rPr>
            </w:pPr>
            <w:r>
              <w:rPr>
                <w:bCs/>
              </w:rPr>
              <w:t xml:space="preserve">-Question about state provided any info regarding </w:t>
            </w:r>
            <w:r w:rsidR="00E81B95">
              <w:rPr>
                <w:bCs/>
              </w:rPr>
              <w:t xml:space="preserve">how to allocate the budget. </w:t>
            </w:r>
          </w:p>
        </w:tc>
      </w:tr>
      <w:tr w:rsidR="00BF6ED3" w14:paraId="53A99E92" w14:textId="77777777" w:rsidTr="004E4DE8">
        <w:tc>
          <w:tcPr>
            <w:tcW w:w="2520" w:type="dxa"/>
            <w:shd w:val="clear" w:color="auto" w:fill="E7E6E6" w:themeFill="background2"/>
            <w:vAlign w:val="center"/>
          </w:tcPr>
          <w:p w14:paraId="49C766ED" w14:textId="77777777" w:rsidR="007A5AAA" w:rsidRPr="004E4DE8" w:rsidRDefault="007A5AAA" w:rsidP="007A5AAA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4DE8">
              <w:rPr>
                <w:rFonts w:ascii="Arial" w:hAnsi="Arial" w:cs="Arial"/>
                <w:b/>
                <w:sz w:val="24"/>
                <w:szCs w:val="24"/>
              </w:rPr>
              <w:t xml:space="preserve">Review SEA Equity Plan Metrics: Successful Enrollment, Retention, and Completion Metrics </w:t>
            </w:r>
          </w:p>
          <w:p w14:paraId="56DEFF54" w14:textId="16171F38" w:rsidR="00BF6ED3" w:rsidRPr="003F09DE" w:rsidRDefault="00BF6ED3" w:rsidP="003F09DE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14:paraId="60D08926" w14:textId="7AA2676E" w:rsidR="002C1A26" w:rsidRDefault="002C1A26" w:rsidP="00063C45"/>
          <w:p w14:paraId="079CB4E3" w14:textId="52CE5C02" w:rsidR="00440768" w:rsidRDefault="00E32660" w:rsidP="00D75D48">
            <w:pPr>
              <w:pStyle w:val="ListParagraph"/>
              <w:numPr>
                <w:ilvl w:val="0"/>
                <w:numId w:val="22"/>
              </w:numPr>
              <w:ind w:left="156" w:hanging="156"/>
            </w:pPr>
            <w:r>
              <w:t>Committee review</w:t>
            </w:r>
            <w:r w:rsidR="00D34F69">
              <w:t>ed</w:t>
            </w:r>
            <w:r>
              <w:t xml:space="preserve"> </w:t>
            </w:r>
            <w:r w:rsidR="009762BF">
              <w:t>th</w:t>
            </w:r>
            <w:r w:rsidR="004E18D4">
              <w:t>is</w:t>
            </w:r>
            <w:r w:rsidR="009762BF">
              <w:t xml:space="preserve"> </w:t>
            </w:r>
            <w:r w:rsidR="004E18D4">
              <w:t>metric</w:t>
            </w:r>
            <w:r w:rsidR="009762BF">
              <w:t xml:space="preserve"> on the </w:t>
            </w:r>
            <w:r w:rsidR="00D117BD">
              <w:t>plan.</w:t>
            </w:r>
            <w:r w:rsidR="00727691">
              <w:t xml:space="preserve"> </w:t>
            </w:r>
          </w:p>
          <w:p w14:paraId="36BA39A8" w14:textId="4E9AD62B" w:rsidR="007A437B" w:rsidRDefault="007A437B" w:rsidP="007A437B">
            <w:pPr>
              <w:pStyle w:val="ListParagraph"/>
              <w:ind w:left="156"/>
            </w:pPr>
            <w:hyperlink r:id="rId13" w:history="1">
              <w:r w:rsidRPr="00237814">
                <w:rPr>
                  <w:rStyle w:val="Hyperlink"/>
                </w:rPr>
                <w:t>https://jamboard.google.com/d/1v_-e4rkGxiwYN2tIDJyNW4RG2lQZDuEDJMfXMZZptKk/edit?usp=sharing</w:t>
              </w:r>
            </w:hyperlink>
          </w:p>
          <w:p w14:paraId="32BC5BB2" w14:textId="77777777" w:rsidR="007A437B" w:rsidRDefault="007A437B" w:rsidP="007A437B">
            <w:pPr>
              <w:pStyle w:val="ListParagraph"/>
              <w:ind w:left="156"/>
            </w:pPr>
          </w:p>
          <w:p w14:paraId="7FE9C480" w14:textId="1D120FAA" w:rsidR="003344BD" w:rsidRDefault="003344BD" w:rsidP="00D75D48">
            <w:pPr>
              <w:pStyle w:val="ListParagraph"/>
              <w:numPr>
                <w:ilvl w:val="0"/>
                <w:numId w:val="22"/>
              </w:numPr>
              <w:ind w:left="156" w:hanging="156"/>
            </w:pPr>
            <w:r>
              <w:t xml:space="preserve">Connie shared some of </w:t>
            </w:r>
            <w:r w:rsidR="002046B7">
              <w:t xml:space="preserve">her concerns about the students being served </w:t>
            </w:r>
            <w:r w:rsidR="00EC4D86">
              <w:t>by UMOJA</w:t>
            </w:r>
            <w:r w:rsidR="00793EAE">
              <w:t xml:space="preserve"> and the limitations the program has.</w:t>
            </w:r>
          </w:p>
          <w:p w14:paraId="43F628DC" w14:textId="25170A10" w:rsidR="007A437B" w:rsidRDefault="007A437B" w:rsidP="00473C73">
            <w:pPr>
              <w:pStyle w:val="ListParagraph"/>
              <w:numPr>
                <w:ilvl w:val="0"/>
                <w:numId w:val="22"/>
              </w:numPr>
              <w:ind w:left="156" w:hanging="156"/>
            </w:pPr>
          </w:p>
        </w:tc>
        <w:tc>
          <w:tcPr>
            <w:tcW w:w="2401" w:type="dxa"/>
          </w:tcPr>
          <w:p w14:paraId="56014924" w14:textId="77777777" w:rsidR="006A1C3A" w:rsidRDefault="009B3F67" w:rsidP="00BF6ED3">
            <w:r>
              <w:t>-</w:t>
            </w:r>
            <w:r w:rsidR="00041946">
              <w:t xml:space="preserve">Committee </w:t>
            </w:r>
            <w:r w:rsidR="00E21A30">
              <w:t>members</w:t>
            </w:r>
            <w:r w:rsidR="00041946">
              <w:t xml:space="preserve"> </w:t>
            </w:r>
            <w:r w:rsidR="00E21A30">
              <w:t>inquire</w:t>
            </w:r>
            <w:r w:rsidR="00041946">
              <w:t xml:space="preserve"> if an already funded program can be </w:t>
            </w:r>
            <w:r w:rsidR="007851F4">
              <w:t xml:space="preserve">eligible to </w:t>
            </w:r>
            <w:r w:rsidR="00891F91">
              <w:t>receive funds.</w:t>
            </w:r>
          </w:p>
          <w:p w14:paraId="1B21CF8C" w14:textId="77777777" w:rsidR="002B3AC7" w:rsidRDefault="002B3AC7" w:rsidP="00BF6ED3"/>
          <w:p w14:paraId="7B23FC62" w14:textId="0B3393CB" w:rsidR="002B3AC7" w:rsidRDefault="002B3AC7" w:rsidP="002B3AC7">
            <w:pPr>
              <w:pStyle w:val="ListParagraph"/>
              <w:numPr>
                <w:ilvl w:val="0"/>
                <w:numId w:val="22"/>
              </w:numPr>
              <w:ind w:left="156" w:hanging="156"/>
            </w:pPr>
            <w:r>
              <w:t xml:space="preserve">Jennifer Merchant </w:t>
            </w:r>
            <w:r w:rsidR="00951F1A">
              <w:t>shared</w:t>
            </w:r>
            <w:r w:rsidR="00495887">
              <w:t xml:space="preserve"> </w:t>
            </w:r>
            <w:r w:rsidR="00560208">
              <w:lastRenderedPageBreak/>
              <w:t xml:space="preserve">announcements </w:t>
            </w:r>
            <w:r w:rsidR="006704D4">
              <w:t>from Dr</w:t>
            </w:r>
            <w:r w:rsidR="00DC0085">
              <w:t>.</w:t>
            </w:r>
            <w:r w:rsidR="006704D4">
              <w:t xml:space="preserve"> Olivo.</w:t>
            </w:r>
          </w:p>
          <w:p w14:paraId="5CFA5210" w14:textId="08E66EC1" w:rsidR="00BC68D5" w:rsidRDefault="00DC0085" w:rsidP="002B3AC7">
            <w:pPr>
              <w:pStyle w:val="ListParagraph"/>
              <w:numPr>
                <w:ilvl w:val="0"/>
                <w:numId w:val="22"/>
              </w:numPr>
              <w:ind w:left="156" w:hanging="156"/>
            </w:pPr>
            <w:r>
              <w:t>Juan Z shared some information about an upcoming grant.</w:t>
            </w:r>
          </w:p>
          <w:p w14:paraId="558A569D" w14:textId="0A5FE005" w:rsidR="002B3AC7" w:rsidRDefault="002B3AC7" w:rsidP="00BF6ED3"/>
        </w:tc>
      </w:tr>
      <w:tr w:rsidR="00BF6ED3" w14:paraId="5AC33E35" w14:textId="77777777" w:rsidTr="004E4DE8">
        <w:tc>
          <w:tcPr>
            <w:tcW w:w="2520" w:type="dxa"/>
            <w:shd w:val="clear" w:color="auto" w:fill="E7E6E6" w:themeFill="background2"/>
            <w:vAlign w:val="center"/>
          </w:tcPr>
          <w:p w14:paraId="4FE8E67F" w14:textId="77777777" w:rsidR="00CB2A0B" w:rsidRPr="00CB2A0B" w:rsidRDefault="00CB2A0B" w:rsidP="00CB2A0B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2A0B">
              <w:rPr>
                <w:rFonts w:ascii="Arial" w:hAnsi="Arial" w:cs="Arial"/>
                <w:b/>
                <w:sz w:val="24"/>
                <w:szCs w:val="24"/>
              </w:rPr>
              <w:lastRenderedPageBreak/>
              <w:t>Discussion: Alignment of Enrollment &amp; Re-Engagement with SEA Equity Plan Metrics</w:t>
            </w:r>
          </w:p>
          <w:p w14:paraId="5BEA58A1" w14:textId="01B58A74" w:rsidR="00BF6ED3" w:rsidRPr="003F09DE" w:rsidRDefault="00BF6ED3" w:rsidP="003F09DE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14:paraId="48570C8D" w14:textId="1F140BA7" w:rsidR="00BF6ED3" w:rsidRDefault="006D61D3" w:rsidP="004160F5">
            <w:r>
              <w:t>-</w:t>
            </w:r>
            <w:r w:rsidR="000B7D27">
              <w:t xml:space="preserve"> </w:t>
            </w:r>
          </w:p>
        </w:tc>
        <w:tc>
          <w:tcPr>
            <w:tcW w:w="2401" w:type="dxa"/>
          </w:tcPr>
          <w:p w14:paraId="4E8964EC" w14:textId="40AC8217" w:rsidR="006D61D3" w:rsidRDefault="006D61D3" w:rsidP="00BF6ED3"/>
        </w:tc>
      </w:tr>
      <w:tr w:rsidR="00086C66" w14:paraId="0A5EF668" w14:textId="77777777" w:rsidTr="004E4DE8">
        <w:tc>
          <w:tcPr>
            <w:tcW w:w="2520" w:type="dxa"/>
            <w:shd w:val="clear" w:color="auto" w:fill="E7E6E6" w:themeFill="background2"/>
            <w:vAlign w:val="center"/>
          </w:tcPr>
          <w:p w14:paraId="28ED4718" w14:textId="571A2014" w:rsidR="00086C66" w:rsidRPr="003F09DE" w:rsidRDefault="00086C66" w:rsidP="003F0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00" w:type="dxa"/>
          </w:tcPr>
          <w:p w14:paraId="31CD22A9" w14:textId="5F0FD850" w:rsidR="008358E3" w:rsidRDefault="00680F00" w:rsidP="00680F00">
            <w:r>
              <w:t>-</w:t>
            </w:r>
          </w:p>
        </w:tc>
        <w:tc>
          <w:tcPr>
            <w:tcW w:w="2401" w:type="dxa"/>
          </w:tcPr>
          <w:p w14:paraId="3A4B461F" w14:textId="77777777" w:rsidR="00E15957" w:rsidRPr="00D12048" w:rsidRDefault="00E15957" w:rsidP="00E15957">
            <w:pPr>
              <w:pStyle w:val="ListParagraph"/>
              <w:numPr>
                <w:ilvl w:val="0"/>
                <w:numId w:val="13"/>
              </w:numPr>
              <w:rPr>
                <w:vertAlign w:val="superscript"/>
              </w:rPr>
            </w:pPr>
          </w:p>
          <w:p w14:paraId="74CDEBAD" w14:textId="77777777" w:rsidR="00E15957" w:rsidRDefault="00E15957" w:rsidP="00E15957"/>
          <w:p w14:paraId="1AD73294" w14:textId="77777777" w:rsidR="00E15957" w:rsidRDefault="00E15957" w:rsidP="00E15957"/>
          <w:p w14:paraId="25B7770D" w14:textId="77777777" w:rsidR="00086C66" w:rsidRDefault="00086C66" w:rsidP="00BF6ED3"/>
        </w:tc>
      </w:tr>
      <w:tr w:rsidR="00086C66" w14:paraId="77F31AD9" w14:textId="77777777" w:rsidTr="004E4DE8">
        <w:tc>
          <w:tcPr>
            <w:tcW w:w="2520" w:type="dxa"/>
            <w:shd w:val="clear" w:color="auto" w:fill="E7E6E6" w:themeFill="background2"/>
            <w:vAlign w:val="center"/>
          </w:tcPr>
          <w:p w14:paraId="6ACA5D79" w14:textId="77777777" w:rsidR="00086C66" w:rsidRPr="003F09DE" w:rsidRDefault="00086C66" w:rsidP="008E6C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00" w:type="dxa"/>
          </w:tcPr>
          <w:p w14:paraId="7070E46A" w14:textId="7FF69FD1" w:rsidR="00161622" w:rsidRDefault="0076085F" w:rsidP="007A5AAA">
            <w:r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>-</w:t>
            </w:r>
            <w:r w:rsidR="004160F5"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2401" w:type="dxa"/>
          </w:tcPr>
          <w:p w14:paraId="35F7A148" w14:textId="77777777" w:rsidR="00405580" w:rsidRDefault="00405580" w:rsidP="004160F5"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</w:tbl>
    <w:p w14:paraId="0CA4D8A9" w14:textId="49CC9A6F" w:rsidR="00BF6ED3" w:rsidRDefault="00BF6ED3" w:rsidP="00B34A98"/>
    <w:sectPr w:rsidR="00BF6ED3" w:rsidSect="007D138C">
      <w:footerReference w:type="default" r:id="rId14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BF77" w14:textId="77777777" w:rsidR="008057C0" w:rsidRDefault="008057C0" w:rsidP="00241D29">
      <w:pPr>
        <w:spacing w:after="0" w:line="240" w:lineRule="auto"/>
      </w:pPr>
      <w:r>
        <w:separator/>
      </w:r>
    </w:p>
  </w:endnote>
  <w:endnote w:type="continuationSeparator" w:id="0">
    <w:p w14:paraId="30693164" w14:textId="77777777" w:rsidR="008057C0" w:rsidRDefault="008057C0" w:rsidP="002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E05" w14:textId="5B1CB282" w:rsidR="00241D29" w:rsidRPr="00241D29" w:rsidRDefault="00241D29" w:rsidP="00241D29">
    <w:pPr>
      <w:pStyle w:val="Footer"/>
      <w:jc w:val="right"/>
      <w:rPr>
        <w:rFonts w:asciiTheme="majorHAnsi" w:hAnsiTheme="majorHAnsi"/>
      </w:rPr>
    </w:pPr>
    <w:r w:rsidRPr="00241D29">
      <w:rPr>
        <w:rFonts w:asciiTheme="majorHAnsi" w:hAnsiTheme="majorHAnsi"/>
      </w:rPr>
      <w:t xml:space="preserve">SEAC Meeting Minutes </w:t>
    </w:r>
    <w:r w:rsidR="004211D1">
      <w:rPr>
        <w:rFonts w:asciiTheme="majorHAnsi" w:hAnsiTheme="majorHAnsi"/>
      </w:rPr>
      <w:t>2</w:t>
    </w:r>
    <w:r>
      <w:rPr>
        <w:rFonts w:asciiTheme="majorHAnsi" w:hAnsiTheme="majorHAnsi"/>
      </w:rPr>
      <w:t>.</w:t>
    </w:r>
    <w:r w:rsidR="004211D1">
      <w:rPr>
        <w:rFonts w:asciiTheme="majorHAnsi" w:hAnsiTheme="majorHAnsi"/>
      </w:rPr>
      <w:t>6</w:t>
    </w:r>
    <w:r w:rsidRPr="00241D29">
      <w:rPr>
        <w:rFonts w:asciiTheme="majorHAnsi" w:hAnsiTheme="majorHAnsi"/>
      </w:rPr>
      <w:t>.202</w:t>
    </w:r>
    <w:r w:rsidR="004211D1">
      <w:rPr>
        <w:rFonts w:asciiTheme="majorHAnsi" w:hAnsiTheme="maj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8938" w14:textId="77777777" w:rsidR="008057C0" w:rsidRDefault="008057C0" w:rsidP="00241D29">
      <w:pPr>
        <w:spacing w:after="0" w:line="240" w:lineRule="auto"/>
      </w:pPr>
      <w:r>
        <w:separator/>
      </w:r>
    </w:p>
  </w:footnote>
  <w:footnote w:type="continuationSeparator" w:id="0">
    <w:p w14:paraId="5DDC7655" w14:textId="77777777" w:rsidR="008057C0" w:rsidRDefault="008057C0" w:rsidP="0024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4B6"/>
    <w:multiLevelType w:val="hybridMultilevel"/>
    <w:tmpl w:val="2640BC60"/>
    <w:lvl w:ilvl="0" w:tplc="1F160B8A">
      <w:start w:val="9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6398"/>
    <w:multiLevelType w:val="hybridMultilevel"/>
    <w:tmpl w:val="336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790"/>
    <w:multiLevelType w:val="hybridMultilevel"/>
    <w:tmpl w:val="4420CB9E"/>
    <w:lvl w:ilvl="0" w:tplc="AC92E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0E70"/>
    <w:multiLevelType w:val="hybridMultilevel"/>
    <w:tmpl w:val="D6D6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EE5C96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4AFC"/>
    <w:multiLevelType w:val="hybridMultilevel"/>
    <w:tmpl w:val="2FECE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2065"/>
    <w:multiLevelType w:val="hybridMultilevel"/>
    <w:tmpl w:val="AE3A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2A8F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55FF"/>
    <w:multiLevelType w:val="hybridMultilevel"/>
    <w:tmpl w:val="BB681DAC"/>
    <w:lvl w:ilvl="0" w:tplc="F6F82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0E39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4F78"/>
    <w:multiLevelType w:val="hybridMultilevel"/>
    <w:tmpl w:val="DFD6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AEA"/>
    <w:multiLevelType w:val="hybridMultilevel"/>
    <w:tmpl w:val="1952B422"/>
    <w:lvl w:ilvl="0" w:tplc="8EDC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66CD"/>
    <w:multiLevelType w:val="multilevel"/>
    <w:tmpl w:val="C76E5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C49AA"/>
    <w:multiLevelType w:val="hybridMultilevel"/>
    <w:tmpl w:val="F0360A96"/>
    <w:lvl w:ilvl="0" w:tplc="87CE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07203"/>
    <w:multiLevelType w:val="hybridMultilevel"/>
    <w:tmpl w:val="576C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3633"/>
    <w:multiLevelType w:val="hybridMultilevel"/>
    <w:tmpl w:val="2FECE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3A49"/>
    <w:multiLevelType w:val="hybridMultilevel"/>
    <w:tmpl w:val="2E0834AC"/>
    <w:lvl w:ilvl="0" w:tplc="C90EC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A76C2"/>
    <w:multiLevelType w:val="hybridMultilevel"/>
    <w:tmpl w:val="ACB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65973"/>
    <w:multiLevelType w:val="hybridMultilevel"/>
    <w:tmpl w:val="C604086C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65873408"/>
    <w:multiLevelType w:val="hybridMultilevel"/>
    <w:tmpl w:val="F14CA52C"/>
    <w:lvl w:ilvl="0" w:tplc="A7A4EC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87219"/>
    <w:multiLevelType w:val="multilevel"/>
    <w:tmpl w:val="5A46B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347E2C"/>
    <w:multiLevelType w:val="hybridMultilevel"/>
    <w:tmpl w:val="6A98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0009368">
    <w:abstractNumId w:val="8"/>
  </w:num>
  <w:num w:numId="2" w16cid:durableId="602347164">
    <w:abstractNumId w:val="6"/>
  </w:num>
  <w:num w:numId="3" w16cid:durableId="784544387">
    <w:abstractNumId w:val="5"/>
  </w:num>
  <w:num w:numId="4" w16cid:durableId="1562406492">
    <w:abstractNumId w:val="1"/>
  </w:num>
  <w:num w:numId="5" w16cid:durableId="1275091995">
    <w:abstractNumId w:val="15"/>
  </w:num>
  <w:num w:numId="6" w16cid:durableId="919296559">
    <w:abstractNumId w:val="9"/>
  </w:num>
  <w:num w:numId="7" w16cid:durableId="10373937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3760080">
    <w:abstractNumId w:val="10"/>
  </w:num>
  <w:num w:numId="9" w16cid:durableId="207836226">
    <w:abstractNumId w:val="7"/>
  </w:num>
  <w:num w:numId="10" w16cid:durableId="716659187">
    <w:abstractNumId w:val="13"/>
  </w:num>
  <w:num w:numId="11" w16cid:durableId="323778260">
    <w:abstractNumId w:val="18"/>
  </w:num>
  <w:num w:numId="12" w16cid:durableId="1642998895">
    <w:abstractNumId w:val="17"/>
  </w:num>
  <w:num w:numId="13" w16cid:durableId="1641494707">
    <w:abstractNumId w:val="16"/>
  </w:num>
  <w:num w:numId="14" w16cid:durableId="188183851">
    <w:abstractNumId w:val="12"/>
  </w:num>
  <w:num w:numId="15" w16cid:durableId="1564174407">
    <w:abstractNumId w:val="11"/>
  </w:num>
  <w:num w:numId="16" w16cid:durableId="61177666">
    <w:abstractNumId w:val="19"/>
  </w:num>
  <w:num w:numId="17" w16cid:durableId="1839422840">
    <w:abstractNumId w:val="0"/>
  </w:num>
  <w:num w:numId="18" w16cid:durableId="314527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1515178">
    <w:abstractNumId w:val="3"/>
  </w:num>
  <w:num w:numId="20" w16cid:durableId="2082555265">
    <w:abstractNumId w:val="14"/>
  </w:num>
  <w:num w:numId="21" w16cid:durableId="1964338687">
    <w:abstractNumId w:val="4"/>
  </w:num>
  <w:num w:numId="22" w16cid:durableId="83080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3NDI0szAxMTMyNDRS0lEKTi0uzszPAykwNKgFAJPws2ktAAAA"/>
  </w:docVars>
  <w:rsids>
    <w:rsidRoot w:val="00BF6ED3"/>
    <w:rsid w:val="00001AC9"/>
    <w:rsid w:val="00011D89"/>
    <w:rsid w:val="00020117"/>
    <w:rsid w:val="0003058D"/>
    <w:rsid w:val="00041946"/>
    <w:rsid w:val="00050426"/>
    <w:rsid w:val="00051147"/>
    <w:rsid w:val="00062C10"/>
    <w:rsid w:val="00063C45"/>
    <w:rsid w:val="00074389"/>
    <w:rsid w:val="00074715"/>
    <w:rsid w:val="00082967"/>
    <w:rsid w:val="00086C66"/>
    <w:rsid w:val="000874C4"/>
    <w:rsid w:val="00091817"/>
    <w:rsid w:val="000952A3"/>
    <w:rsid w:val="00095D23"/>
    <w:rsid w:val="000A3809"/>
    <w:rsid w:val="000B7D27"/>
    <w:rsid w:val="000C4574"/>
    <w:rsid w:val="000C56D0"/>
    <w:rsid w:val="000D37AE"/>
    <w:rsid w:val="000D5BCA"/>
    <w:rsid w:val="000F153A"/>
    <w:rsid w:val="000F60CA"/>
    <w:rsid w:val="00103F89"/>
    <w:rsid w:val="00123D76"/>
    <w:rsid w:val="001240E2"/>
    <w:rsid w:val="001246F0"/>
    <w:rsid w:val="00141920"/>
    <w:rsid w:val="00161622"/>
    <w:rsid w:val="0016503B"/>
    <w:rsid w:val="001724D6"/>
    <w:rsid w:val="001D1F59"/>
    <w:rsid w:val="001E0345"/>
    <w:rsid w:val="001E23A1"/>
    <w:rsid w:val="00203CA5"/>
    <w:rsid w:val="002046B7"/>
    <w:rsid w:val="00212405"/>
    <w:rsid w:val="002137A3"/>
    <w:rsid w:val="00215432"/>
    <w:rsid w:val="002355F3"/>
    <w:rsid w:val="00241D29"/>
    <w:rsid w:val="00253E00"/>
    <w:rsid w:val="0025730A"/>
    <w:rsid w:val="00257997"/>
    <w:rsid w:val="002654A3"/>
    <w:rsid w:val="00266479"/>
    <w:rsid w:val="002668B5"/>
    <w:rsid w:val="00290148"/>
    <w:rsid w:val="002A1011"/>
    <w:rsid w:val="002A49DB"/>
    <w:rsid w:val="002A6A01"/>
    <w:rsid w:val="002B3AC7"/>
    <w:rsid w:val="002B4D3B"/>
    <w:rsid w:val="002C1A26"/>
    <w:rsid w:val="002C2948"/>
    <w:rsid w:val="002C6FF9"/>
    <w:rsid w:val="002E4342"/>
    <w:rsid w:val="002F18B0"/>
    <w:rsid w:val="002F25F3"/>
    <w:rsid w:val="00301A90"/>
    <w:rsid w:val="00330D9E"/>
    <w:rsid w:val="003344BD"/>
    <w:rsid w:val="0033567D"/>
    <w:rsid w:val="003516D0"/>
    <w:rsid w:val="003632BE"/>
    <w:rsid w:val="00370C91"/>
    <w:rsid w:val="003719E6"/>
    <w:rsid w:val="003D3650"/>
    <w:rsid w:val="003E16CA"/>
    <w:rsid w:val="003E35AE"/>
    <w:rsid w:val="003F09DE"/>
    <w:rsid w:val="00401B75"/>
    <w:rsid w:val="00405580"/>
    <w:rsid w:val="004160F5"/>
    <w:rsid w:val="004211D1"/>
    <w:rsid w:val="0042194C"/>
    <w:rsid w:val="00425344"/>
    <w:rsid w:val="00426AFF"/>
    <w:rsid w:val="00440768"/>
    <w:rsid w:val="00442435"/>
    <w:rsid w:val="004561AD"/>
    <w:rsid w:val="0046199E"/>
    <w:rsid w:val="0046543E"/>
    <w:rsid w:val="004720F7"/>
    <w:rsid w:val="00473C73"/>
    <w:rsid w:val="00476154"/>
    <w:rsid w:val="00483A32"/>
    <w:rsid w:val="00483CE6"/>
    <w:rsid w:val="00491461"/>
    <w:rsid w:val="00495887"/>
    <w:rsid w:val="004B243D"/>
    <w:rsid w:val="004C22EE"/>
    <w:rsid w:val="004D4987"/>
    <w:rsid w:val="004E18D4"/>
    <w:rsid w:val="004E4DE8"/>
    <w:rsid w:val="004F7586"/>
    <w:rsid w:val="004F7F38"/>
    <w:rsid w:val="0050091C"/>
    <w:rsid w:val="00501528"/>
    <w:rsid w:val="00507DAA"/>
    <w:rsid w:val="00513C0C"/>
    <w:rsid w:val="0052178E"/>
    <w:rsid w:val="005217E3"/>
    <w:rsid w:val="005314ED"/>
    <w:rsid w:val="005316CC"/>
    <w:rsid w:val="00535C74"/>
    <w:rsid w:val="00546DDA"/>
    <w:rsid w:val="00555718"/>
    <w:rsid w:val="00560208"/>
    <w:rsid w:val="005639DE"/>
    <w:rsid w:val="00576514"/>
    <w:rsid w:val="005A1AB2"/>
    <w:rsid w:val="005B6404"/>
    <w:rsid w:val="005C67F9"/>
    <w:rsid w:val="005D1551"/>
    <w:rsid w:val="005E240A"/>
    <w:rsid w:val="005E4423"/>
    <w:rsid w:val="005F2639"/>
    <w:rsid w:val="005F4661"/>
    <w:rsid w:val="005F78E5"/>
    <w:rsid w:val="006153C4"/>
    <w:rsid w:val="00622A26"/>
    <w:rsid w:val="00623F95"/>
    <w:rsid w:val="00661263"/>
    <w:rsid w:val="006704D4"/>
    <w:rsid w:val="00670A77"/>
    <w:rsid w:val="00672BA8"/>
    <w:rsid w:val="00677F53"/>
    <w:rsid w:val="00680F00"/>
    <w:rsid w:val="0068569F"/>
    <w:rsid w:val="006A1C3A"/>
    <w:rsid w:val="006A5743"/>
    <w:rsid w:val="006D61D3"/>
    <w:rsid w:val="006E53CB"/>
    <w:rsid w:val="006F10C2"/>
    <w:rsid w:val="006F39A2"/>
    <w:rsid w:val="006F4476"/>
    <w:rsid w:val="00700857"/>
    <w:rsid w:val="00701261"/>
    <w:rsid w:val="00701493"/>
    <w:rsid w:val="00703E44"/>
    <w:rsid w:val="007046BE"/>
    <w:rsid w:val="00714515"/>
    <w:rsid w:val="007154F0"/>
    <w:rsid w:val="00721063"/>
    <w:rsid w:val="00721485"/>
    <w:rsid w:val="007250F7"/>
    <w:rsid w:val="00727691"/>
    <w:rsid w:val="00744E5D"/>
    <w:rsid w:val="007467BD"/>
    <w:rsid w:val="00755B8E"/>
    <w:rsid w:val="0076085F"/>
    <w:rsid w:val="00766871"/>
    <w:rsid w:val="00773ABE"/>
    <w:rsid w:val="00775879"/>
    <w:rsid w:val="0078190F"/>
    <w:rsid w:val="007851F4"/>
    <w:rsid w:val="00792532"/>
    <w:rsid w:val="00793EAE"/>
    <w:rsid w:val="007953D5"/>
    <w:rsid w:val="007A437B"/>
    <w:rsid w:val="007A5AAA"/>
    <w:rsid w:val="007B46D2"/>
    <w:rsid w:val="007B482B"/>
    <w:rsid w:val="007D138C"/>
    <w:rsid w:val="007D15D6"/>
    <w:rsid w:val="007D2716"/>
    <w:rsid w:val="007D470F"/>
    <w:rsid w:val="007F3DF7"/>
    <w:rsid w:val="007F4C82"/>
    <w:rsid w:val="007F5490"/>
    <w:rsid w:val="00801487"/>
    <w:rsid w:val="008057C0"/>
    <w:rsid w:val="00805ADC"/>
    <w:rsid w:val="008129D7"/>
    <w:rsid w:val="0082174D"/>
    <w:rsid w:val="008311B5"/>
    <w:rsid w:val="008358E3"/>
    <w:rsid w:val="00842BD0"/>
    <w:rsid w:val="008659A0"/>
    <w:rsid w:val="00891F91"/>
    <w:rsid w:val="00893155"/>
    <w:rsid w:val="008A5EF1"/>
    <w:rsid w:val="008D22ED"/>
    <w:rsid w:val="008E6CEC"/>
    <w:rsid w:val="008F35C8"/>
    <w:rsid w:val="0090139B"/>
    <w:rsid w:val="00904D37"/>
    <w:rsid w:val="00916F0A"/>
    <w:rsid w:val="0092330A"/>
    <w:rsid w:val="00924465"/>
    <w:rsid w:val="00937542"/>
    <w:rsid w:val="00950791"/>
    <w:rsid w:val="00951F1A"/>
    <w:rsid w:val="009524F4"/>
    <w:rsid w:val="00962807"/>
    <w:rsid w:val="0097289A"/>
    <w:rsid w:val="009762BF"/>
    <w:rsid w:val="009864E0"/>
    <w:rsid w:val="00993829"/>
    <w:rsid w:val="009976EC"/>
    <w:rsid w:val="009B29E8"/>
    <w:rsid w:val="009B3F67"/>
    <w:rsid w:val="009B7F1E"/>
    <w:rsid w:val="009C26B5"/>
    <w:rsid w:val="009C304F"/>
    <w:rsid w:val="009D3FE5"/>
    <w:rsid w:val="009F5030"/>
    <w:rsid w:val="009F66E8"/>
    <w:rsid w:val="00A016C7"/>
    <w:rsid w:val="00A05D31"/>
    <w:rsid w:val="00A17B92"/>
    <w:rsid w:val="00A42536"/>
    <w:rsid w:val="00A432A5"/>
    <w:rsid w:val="00A500B8"/>
    <w:rsid w:val="00A522DB"/>
    <w:rsid w:val="00A54CE1"/>
    <w:rsid w:val="00A55FA7"/>
    <w:rsid w:val="00A62DB7"/>
    <w:rsid w:val="00A851FA"/>
    <w:rsid w:val="00A86882"/>
    <w:rsid w:val="00A91829"/>
    <w:rsid w:val="00AA1DC6"/>
    <w:rsid w:val="00AA5F57"/>
    <w:rsid w:val="00AB193E"/>
    <w:rsid w:val="00AB7123"/>
    <w:rsid w:val="00AC1323"/>
    <w:rsid w:val="00AE1731"/>
    <w:rsid w:val="00B03874"/>
    <w:rsid w:val="00B10BD4"/>
    <w:rsid w:val="00B20512"/>
    <w:rsid w:val="00B24281"/>
    <w:rsid w:val="00B3354A"/>
    <w:rsid w:val="00B34A98"/>
    <w:rsid w:val="00B34D86"/>
    <w:rsid w:val="00B5559D"/>
    <w:rsid w:val="00B6493B"/>
    <w:rsid w:val="00B81A23"/>
    <w:rsid w:val="00BA1386"/>
    <w:rsid w:val="00BA1C48"/>
    <w:rsid w:val="00BC0079"/>
    <w:rsid w:val="00BC1514"/>
    <w:rsid w:val="00BC6545"/>
    <w:rsid w:val="00BC68D5"/>
    <w:rsid w:val="00BD5B99"/>
    <w:rsid w:val="00BD7495"/>
    <w:rsid w:val="00BE4F0D"/>
    <w:rsid w:val="00BF6ED3"/>
    <w:rsid w:val="00BF7CDD"/>
    <w:rsid w:val="00C13277"/>
    <w:rsid w:val="00C31056"/>
    <w:rsid w:val="00C771DF"/>
    <w:rsid w:val="00C9728D"/>
    <w:rsid w:val="00CB237F"/>
    <w:rsid w:val="00CB2A0B"/>
    <w:rsid w:val="00CB560A"/>
    <w:rsid w:val="00CC5530"/>
    <w:rsid w:val="00CD1F7F"/>
    <w:rsid w:val="00D028DB"/>
    <w:rsid w:val="00D032C9"/>
    <w:rsid w:val="00D117BD"/>
    <w:rsid w:val="00D12048"/>
    <w:rsid w:val="00D34F69"/>
    <w:rsid w:val="00D350C8"/>
    <w:rsid w:val="00D409E6"/>
    <w:rsid w:val="00D41252"/>
    <w:rsid w:val="00D47773"/>
    <w:rsid w:val="00D6342D"/>
    <w:rsid w:val="00D70F7B"/>
    <w:rsid w:val="00D75D48"/>
    <w:rsid w:val="00D771AF"/>
    <w:rsid w:val="00D7749E"/>
    <w:rsid w:val="00D87193"/>
    <w:rsid w:val="00DA2A85"/>
    <w:rsid w:val="00DB1D3E"/>
    <w:rsid w:val="00DC0085"/>
    <w:rsid w:val="00DE0250"/>
    <w:rsid w:val="00DF3111"/>
    <w:rsid w:val="00DF44DC"/>
    <w:rsid w:val="00E00065"/>
    <w:rsid w:val="00E00174"/>
    <w:rsid w:val="00E029C9"/>
    <w:rsid w:val="00E12395"/>
    <w:rsid w:val="00E15957"/>
    <w:rsid w:val="00E21A30"/>
    <w:rsid w:val="00E27694"/>
    <w:rsid w:val="00E32660"/>
    <w:rsid w:val="00E56641"/>
    <w:rsid w:val="00E61BF2"/>
    <w:rsid w:val="00E66FCA"/>
    <w:rsid w:val="00E729DE"/>
    <w:rsid w:val="00E73122"/>
    <w:rsid w:val="00E81B95"/>
    <w:rsid w:val="00E87620"/>
    <w:rsid w:val="00E907B4"/>
    <w:rsid w:val="00EC4D86"/>
    <w:rsid w:val="00EC6819"/>
    <w:rsid w:val="00EE0AA6"/>
    <w:rsid w:val="00EF70A8"/>
    <w:rsid w:val="00F11797"/>
    <w:rsid w:val="00F15B78"/>
    <w:rsid w:val="00F25AB5"/>
    <w:rsid w:val="00F3033A"/>
    <w:rsid w:val="00F31FA9"/>
    <w:rsid w:val="00F45D2F"/>
    <w:rsid w:val="00F6027F"/>
    <w:rsid w:val="00F60E7D"/>
    <w:rsid w:val="00F635F7"/>
    <w:rsid w:val="00F7781D"/>
    <w:rsid w:val="00F82DD1"/>
    <w:rsid w:val="00F853D4"/>
    <w:rsid w:val="00F9408E"/>
    <w:rsid w:val="00FB2C73"/>
    <w:rsid w:val="00FB3425"/>
    <w:rsid w:val="00FC61D0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EB72A"/>
  <w15:docId w15:val="{616C1556-03D2-4A60-A18D-691F6CB8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D3"/>
    <w:rPr>
      <w:color w:val="0563C1"/>
      <w:u w:val="single"/>
    </w:rPr>
  </w:style>
  <w:style w:type="table" w:styleId="TableGrid">
    <w:name w:val="Table Grid"/>
    <w:basedOn w:val="TableNormal"/>
    <w:uiPriority w:val="39"/>
    <w:rsid w:val="00BF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9"/>
  </w:style>
  <w:style w:type="paragraph" w:styleId="Footer">
    <w:name w:val="footer"/>
    <w:basedOn w:val="Normal"/>
    <w:link w:val="Foot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5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F59"/>
  </w:style>
  <w:style w:type="paragraph" w:styleId="BalloonText">
    <w:name w:val="Balloon Text"/>
    <w:basedOn w:val="Normal"/>
    <w:link w:val="BalloonTextChar"/>
    <w:uiPriority w:val="99"/>
    <w:semiHidden/>
    <w:unhideWhenUsed/>
    <w:rsid w:val="004160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F5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4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amboard.google.com/d/1v_-e4rkGxiwYN2tIDJyNW4RG2lQZDuEDJMfXMZZptKk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llcoll-edu.zoom.us/j/9987126997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5da5c-aed9-4b11-926a-c9542f5a7a6a" xsi:nil="true"/>
    <lcf76f155ced4ddcb4097134ff3c332f xmlns="e73a61b9-f98c-4c59-80e5-e945160b5a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27D3AC-87F5-0A45-8A65-908E1FAFE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CF026-15FC-4047-84EC-680607C886C8}"/>
</file>

<file path=customXml/itemProps3.xml><?xml version="1.0" encoding="utf-8"?>
<ds:datastoreItem xmlns:ds="http://schemas.openxmlformats.org/officeDocument/2006/customXml" ds:itemID="{1CCA3495-7660-47ED-9957-DA0F012D9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BA9D9-CE82-467E-ACD1-BBBF084B6D1C}">
  <ds:schemaRefs>
    <ds:schemaRef ds:uri="http://schemas.microsoft.com/office/2006/metadata/properties"/>
    <ds:schemaRef ds:uri="http://schemas.microsoft.com/office/infopath/2007/PartnerControls"/>
    <ds:schemaRef ds:uri="436f7db3-fd43-42b1-98b1-84f9f015b9f5"/>
    <ds:schemaRef ds:uri="fe667f03-b63f-4a3d-9788-dbe1bcd2f3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371</Words>
  <Characters>2115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Zamorano</dc:creator>
  <cp:keywords/>
  <dc:description/>
  <cp:lastModifiedBy>Karla Zamorano</cp:lastModifiedBy>
  <cp:revision>73</cp:revision>
  <cp:lastPrinted>2022-04-04T20:26:00Z</cp:lastPrinted>
  <dcterms:created xsi:type="dcterms:W3CDTF">2023-03-06T22:58:00Z</dcterms:created>
  <dcterms:modified xsi:type="dcterms:W3CDTF">2023-03-07T01:50:00Z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MediaServiceImageTags">
    <vt:lpwstr/>
  </property>
  <property fmtid="{D5CDD505-2E9C-101B-9397-08002B2CF9AE}" pid="4" name="GrammarlyDocumentId">
    <vt:lpwstr>8db4b7bb1fc1017122905a137a209002cda9ffb1a11950c5e3e2baeb47741139</vt:lpwstr>
  </property>
</Properties>
</file>